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BCF24" w14:textId="247C4E35" w:rsidR="009B6F95" w:rsidRPr="004C74FA" w:rsidRDefault="00B0639C" w:rsidP="0009021D">
      <w:pPr>
        <w:pStyle w:val="Title1"/>
        <w:ind w:left="0" w:firstLine="0"/>
        <w:rPr>
          <w:sz w:val="32"/>
          <w:szCs w:val="24"/>
        </w:rPr>
      </w:pPr>
      <w:r w:rsidRPr="004C74FA">
        <w:rPr>
          <w:sz w:val="32"/>
          <w:szCs w:val="24"/>
        </w:rPr>
        <w:t>Improvement Update on Delivery</w:t>
      </w:r>
      <w:r w:rsidR="00E12BE6" w:rsidRPr="004C74FA">
        <w:rPr>
          <w:sz w:val="32"/>
          <w:szCs w:val="24"/>
        </w:rPr>
        <w:t xml:space="preserve"> </w:t>
      </w:r>
      <w:r w:rsidR="0009021D">
        <w:rPr>
          <w:sz w:val="32"/>
          <w:szCs w:val="24"/>
        </w:rPr>
        <w:br/>
      </w:r>
      <w:r w:rsidR="00E12BE6" w:rsidRPr="004C74FA">
        <w:rPr>
          <w:sz w:val="32"/>
          <w:szCs w:val="24"/>
        </w:rPr>
        <w:t>October – December</w:t>
      </w:r>
      <w:r w:rsidR="0009021D">
        <w:rPr>
          <w:sz w:val="32"/>
          <w:szCs w:val="24"/>
        </w:rPr>
        <w:t xml:space="preserve"> </w:t>
      </w:r>
      <w:r w:rsidR="00E12BE6" w:rsidRPr="004C74FA">
        <w:rPr>
          <w:sz w:val="32"/>
          <w:szCs w:val="24"/>
        </w:rPr>
        <w:t>2023</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9B4F6D3" w:rsidR="00795C95" w:rsidRPr="00B66284" w:rsidRDefault="00B0639C" w:rsidP="00B84F31">
          <w:pPr>
            <w:ind w:left="0" w:firstLine="0"/>
            <w:rPr>
              <w:rStyle w:val="Title3Char"/>
              <w:b w:val="0"/>
              <w:bCs w:val="0"/>
            </w:rPr>
          </w:pPr>
          <w:r>
            <w:rPr>
              <w:rStyle w:val="Title3Char"/>
              <w:b w:val="0"/>
              <w:bCs w:val="0"/>
            </w:rPr>
            <w:t>For information.</w:t>
          </w:r>
        </w:p>
      </w:sdtContent>
    </w:sdt>
    <w:p w14:paraId="4DECE816" w14:textId="6A7D8EC0"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58974786" w14:textId="38D5218A" w:rsidR="00295402" w:rsidRPr="004A6F04" w:rsidRDefault="00295402" w:rsidP="002C0FEF">
      <w:pPr>
        <w:spacing w:line="300" w:lineRule="atLeast"/>
        <w:ind w:left="0" w:firstLine="0"/>
        <w:rPr>
          <w:rFonts w:eastAsia="Calibri" w:cs="Arial"/>
          <w:color w:val="000000" w:themeColor="text1"/>
          <w:sz w:val="24"/>
          <w:szCs w:val="24"/>
        </w:rPr>
      </w:pPr>
      <w:r w:rsidRPr="004A6F04">
        <w:rPr>
          <w:rFonts w:eastAsia="SimSun" w:cs="Arial"/>
          <w:color w:val="000000" w:themeColor="text1"/>
          <w:sz w:val="24"/>
          <w:szCs w:val="24"/>
          <w:lang w:val="en-US" w:eastAsia="zh-CN"/>
        </w:rPr>
        <w:t xml:space="preserve">This report </w:t>
      </w:r>
      <w:r w:rsidR="004A6F04" w:rsidRPr="004A6F04">
        <w:rPr>
          <w:rFonts w:eastAsia="SimSun" w:cs="Arial"/>
          <w:color w:val="000000" w:themeColor="text1"/>
          <w:sz w:val="24"/>
          <w:szCs w:val="24"/>
          <w:lang w:val="en-US" w:eastAsia="zh-CN"/>
        </w:rPr>
        <w:t xml:space="preserve">updates on the delivery of programmes across Improvement and provides key </w:t>
      </w:r>
      <w:r w:rsidRPr="004A6F04">
        <w:rPr>
          <w:rFonts w:eastAsia="SimSun" w:cs="Arial"/>
          <w:color w:val="000000" w:themeColor="text1"/>
          <w:sz w:val="24"/>
          <w:szCs w:val="24"/>
          <w:lang w:val="en-US" w:eastAsia="zh-CN"/>
        </w:rPr>
        <w:t xml:space="preserve">highlights </w:t>
      </w:r>
      <w:r w:rsidR="004A6F04" w:rsidRPr="004A6F04">
        <w:rPr>
          <w:rFonts w:eastAsia="SimSun" w:cs="Arial"/>
          <w:color w:val="000000" w:themeColor="text1"/>
          <w:sz w:val="24"/>
          <w:szCs w:val="24"/>
          <w:lang w:val="en-US" w:eastAsia="zh-CN"/>
        </w:rPr>
        <w:t xml:space="preserve">for each area. This includes </w:t>
      </w:r>
      <w:r w:rsidRPr="004A6F04">
        <w:rPr>
          <w:rFonts w:eastAsia="SimSun" w:cs="Arial"/>
          <w:color w:val="000000" w:themeColor="text1"/>
          <w:sz w:val="24"/>
          <w:szCs w:val="24"/>
          <w:lang w:val="en-US" w:eastAsia="zh-CN"/>
        </w:rPr>
        <w:t>an update on progress of</w:t>
      </w:r>
      <w:r w:rsidR="004A6F04" w:rsidRPr="004A6F04">
        <w:rPr>
          <w:rFonts w:eastAsia="SimSun" w:cs="Arial"/>
          <w:color w:val="000000" w:themeColor="text1"/>
          <w:sz w:val="24"/>
          <w:szCs w:val="24"/>
          <w:lang w:val="en-US" w:eastAsia="zh-CN"/>
        </w:rPr>
        <w:t xml:space="preserve"> the </w:t>
      </w:r>
      <w:r w:rsidR="00683944" w:rsidRPr="00B64B21">
        <w:rPr>
          <w:rFonts w:eastAsia="Calibri"/>
          <w:sz w:val="24"/>
          <w:szCs w:val="24"/>
        </w:rPr>
        <w:t>Department for Levelling Up, Housing and Communities (DLUHC</w:t>
      </w:r>
      <w:r w:rsidR="00683944">
        <w:rPr>
          <w:rFonts w:eastAsia="SimSun" w:cs="Arial"/>
          <w:color w:val="000000" w:themeColor="text1"/>
          <w:sz w:val="24"/>
          <w:szCs w:val="24"/>
          <w:lang w:val="en-US" w:eastAsia="zh-CN"/>
        </w:rPr>
        <w:t xml:space="preserve">) </w:t>
      </w:r>
      <w:r w:rsidR="004A6F04" w:rsidRPr="004A6F04">
        <w:rPr>
          <w:rFonts w:eastAsia="SimSun" w:cs="Arial"/>
          <w:color w:val="000000" w:themeColor="text1"/>
          <w:sz w:val="24"/>
          <w:szCs w:val="24"/>
          <w:lang w:val="en-US" w:eastAsia="zh-CN"/>
        </w:rPr>
        <w:t>funded sector support programme and</w:t>
      </w:r>
      <w:r w:rsidRPr="004A6F04">
        <w:rPr>
          <w:rFonts w:eastAsia="SimSun" w:cs="Arial"/>
          <w:color w:val="000000" w:themeColor="text1"/>
          <w:sz w:val="24"/>
          <w:szCs w:val="24"/>
          <w:lang w:val="en-US" w:eastAsia="zh-CN"/>
        </w:rPr>
        <w:t xml:space="preserve"> </w:t>
      </w:r>
      <w:r w:rsidR="0009021D">
        <w:rPr>
          <w:rFonts w:eastAsia="SimSun" w:cs="Arial"/>
          <w:color w:val="000000" w:themeColor="text1"/>
          <w:sz w:val="24"/>
          <w:szCs w:val="24"/>
          <w:lang w:val="en-US" w:eastAsia="zh-CN"/>
        </w:rPr>
        <w:t xml:space="preserve">improvement programmes funded </w:t>
      </w:r>
      <w:r w:rsidRPr="004A6F04">
        <w:rPr>
          <w:rFonts w:eastAsia="SimSun" w:cs="Arial"/>
          <w:color w:val="000000" w:themeColor="text1"/>
          <w:sz w:val="24"/>
          <w:szCs w:val="24"/>
          <w:lang w:val="en-US" w:eastAsia="zh-CN"/>
        </w:rPr>
        <w:t xml:space="preserve">separately </w:t>
      </w:r>
      <w:r w:rsidR="0009021D">
        <w:rPr>
          <w:rFonts w:eastAsia="SimSun" w:cs="Arial"/>
          <w:color w:val="000000" w:themeColor="text1"/>
          <w:sz w:val="24"/>
          <w:szCs w:val="24"/>
          <w:lang w:val="en-US" w:eastAsia="zh-CN"/>
        </w:rPr>
        <w:t>to</w:t>
      </w:r>
      <w:r w:rsidRPr="004A6F04">
        <w:rPr>
          <w:rFonts w:eastAsia="SimSun" w:cs="Arial"/>
          <w:color w:val="000000" w:themeColor="text1"/>
          <w:sz w:val="24"/>
          <w:szCs w:val="24"/>
          <w:lang w:val="en-US" w:eastAsia="zh-CN"/>
        </w:rPr>
        <w:t xml:space="preserve"> the DLUHC sector support grant.</w:t>
      </w:r>
      <w:r w:rsidRPr="004A6F04">
        <w:rPr>
          <w:rFonts w:eastAsia="Calibri" w:cs="Arial"/>
          <w:color w:val="000000" w:themeColor="text1"/>
          <w:sz w:val="24"/>
          <w:szCs w:val="24"/>
        </w:rPr>
        <w:t xml:space="preserve"> </w:t>
      </w:r>
    </w:p>
    <w:p w14:paraId="4207AE82" w14:textId="095C51A1" w:rsidR="009B6F95" w:rsidRDefault="009B6F95" w:rsidP="00B66284">
      <w:pPr>
        <w:pStyle w:val="Title3"/>
      </w:pPr>
    </w:p>
    <w:p w14:paraId="669BB848" w14:textId="1DA08BD7"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8842F1">
            <w:rPr>
              <w:rStyle w:val="ReportTemplate"/>
              <w:b w:val="0"/>
              <w:bCs w:val="0"/>
            </w:rPr>
            <w:t>One politically led organisation</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6498DB5">
                <wp:simplePos x="0" y="0"/>
                <wp:positionH relativeFrom="margin">
                  <wp:align>right</wp:align>
                </wp:positionH>
                <wp:positionV relativeFrom="paragraph">
                  <wp:posOffset>224791</wp:posOffset>
                </wp:positionV>
                <wp:extent cx="5705475" cy="15748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157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18CFB14"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5D838D38" w14:textId="77777777" w:rsidR="00E06438" w:rsidRDefault="00E272FA" w:rsidP="00B66284">
                            <w:pPr>
                              <w:pStyle w:val="Title3"/>
                              <w:rPr>
                                <w:rFonts w:asciiTheme="minorHAnsi" w:eastAsiaTheme="minorEastAsia" w:hAnsiTheme="minorHAnsi"/>
                                <w:b w:val="0"/>
                                <w:bCs w:val="0"/>
                                <w:sz w:val="22"/>
                                <w:szCs w:val="22"/>
                                <w:lang w:val="en-US" w:eastAsia="zh-CN"/>
                              </w:rPr>
                            </w:pPr>
                            <w:r w:rsidRPr="00B66284">
                              <w:t>That the Board</w:t>
                            </w:r>
                            <w:r w:rsidR="00E12BE6" w:rsidRPr="00E12BE6">
                              <w:rPr>
                                <w:rFonts w:asciiTheme="minorHAnsi" w:eastAsiaTheme="minorEastAsia" w:hAnsiTheme="minorHAnsi"/>
                                <w:b w:val="0"/>
                                <w:bCs w:val="0"/>
                                <w:sz w:val="22"/>
                                <w:szCs w:val="22"/>
                                <w:lang w:val="en-US" w:eastAsia="zh-CN"/>
                              </w:rPr>
                              <w:t xml:space="preserve"> </w:t>
                            </w:r>
                          </w:p>
                          <w:p w14:paraId="1ACD862C" w14:textId="20B0E499" w:rsidR="00E06438" w:rsidRPr="001B4281" w:rsidRDefault="00E06438" w:rsidP="00E06438">
                            <w:pPr>
                              <w:rPr>
                                <w:sz w:val="24"/>
                                <w:szCs w:val="24"/>
                              </w:rPr>
                            </w:pPr>
                            <w:r w:rsidRPr="001B4281">
                              <w:rPr>
                                <w:sz w:val="24"/>
                                <w:szCs w:val="24"/>
                              </w:rPr>
                              <w:t>Note updates on the programmes outlined in the paper.</w:t>
                            </w:r>
                          </w:p>
                          <w:p w14:paraId="3DD7AE91" w14:textId="56842322" w:rsidR="000F69FB" w:rsidRPr="001B4281" w:rsidRDefault="00CB2522" w:rsidP="001B4281">
                            <w:pPr>
                              <w:rPr>
                                <w:sz w:val="24"/>
                                <w:szCs w:val="24"/>
                              </w:rPr>
                            </w:pPr>
                            <w:r>
                              <w:rPr>
                                <w:sz w:val="24"/>
                                <w:szCs w:val="24"/>
                              </w:rPr>
                              <w:t xml:space="preserve"> </w:t>
                            </w:r>
                          </w:p>
                          <w:p w14:paraId="5C3EA439" w14:textId="77777777" w:rsidR="000F69FB" w:rsidRDefault="000F69FB"/>
                          <w:p w14:paraId="360E538A" w14:textId="77777777" w:rsidR="004970F3" w:rsidRDefault="004970F3" w:rsidP="00AC4941">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7pt;width:449.25pt;height:1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18CFB14"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5D838D38" w14:textId="77777777" w:rsidR="00E06438" w:rsidRDefault="00E272FA" w:rsidP="00B66284">
                      <w:pPr>
                        <w:pStyle w:val="Title3"/>
                        <w:rPr>
                          <w:rFonts w:asciiTheme="minorHAnsi" w:eastAsiaTheme="minorEastAsia" w:hAnsiTheme="minorHAnsi"/>
                          <w:b w:val="0"/>
                          <w:bCs w:val="0"/>
                          <w:sz w:val="22"/>
                          <w:szCs w:val="22"/>
                          <w:lang w:val="en-US" w:eastAsia="zh-CN"/>
                        </w:rPr>
                      </w:pPr>
                      <w:r w:rsidRPr="00B66284">
                        <w:t>That the Board</w:t>
                      </w:r>
                      <w:r w:rsidR="00E12BE6" w:rsidRPr="00E12BE6">
                        <w:rPr>
                          <w:rFonts w:asciiTheme="minorHAnsi" w:eastAsiaTheme="minorEastAsia" w:hAnsiTheme="minorHAnsi"/>
                          <w:b w:val="0"/>
                          <w:bCs w:val="0"/>
                          <w:sz w:val="22"/>
                          <w:szCs w:val="22"/>
                          <w:lang w:val="en-US" w:eastAsia="zh-CN"/>
                        </w:rPr>
                        <w:t xml:space="preserve"> </w:t>
                      </w:r>
                    </w:p>
                    <w:p w14:paraId="1ACD862C" w14:textId="20B0E499" w:rsidR="00E06438" w:rsidRPr="001B4281" w:rsidRDefault="00E06438" w:rsidP="00E06438">
                      <w:pPr>
                        <w:rPr>
                          <w:sz w:val="24"/>
                          <w:szCs w:val="24"/>
                        </w:rPr>
                      </w:pPr>
                      <w:r w:rsidRPr="001B4281">
                        <w:rPr>
                          <w:sz w:val="24"/>
                          <w:szCs w:val="24"/>
                        </w:rPr>
                        <w:t>Note updates on the programmes outlined in the paper.</w:t>
                      </w:r>
                    </w:p>
                    <w:p w14:paraId="3DD7AE91" w14:textId="56842322" w:rsidR="000F69FB" w:rsidRPr="001B4281" w:rsidRDefault="00CB2522" w:rsidP="001B4281">
                      <w:pPr>
                        <w:rPr>
                          <w:sz w:val="24"/>
                          <w:szCs w:val="24"/>
                        </w:rPr>
                      </w:pPr>
                      <w:r>
                        <w:rPr>
                          <w:sz w:val="24"/>
                          <w:szCs w:val="24"/>
                        </w:rPr>
                        <w:t xml:space="preserve"> </w:t>
                      </w:r>
                    </w:p>
                    <w:p w14:paraId="5C3EA439" w14:textId="77777777" w:rsidR="000F69FB" w:rsidRDefault="000F69FB"/>
                    <w:p w14:paraId="360E538A" w14:textId="77777777" w:rsidR="004970F3" w:rsidRDefault="004970F3" w:rsidP="00AC4941">
                      <w:pPr>
                        <w:ind w:left="0" w:firstLine="0"/>
                      </w:pPr>
                    </w:p>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29AE4D20" w14:textId="77777777" w:rsidR="00AC4941" w:rsidRDefault="00AC4941" w:rsidP="00B66284">
      <w:pPr>
        <w:pStyle w:val="Title3"/>
      </w:pPr>
    </w:p>
    <w:p w14:paraId="0659F67D" w14:textId="2FA6B659" w:rsidR="00E272FA" w:rsidRDefault="00E272FA" w:rsidP="00B66284">
      <w:pPr>
        <w:pStyle w:val="Title3"/>
      </w:pPr>
      <w:r>
        <w:t xml:space="preserve">Contact </w:t>
      </w:r>
      <w:proofErr w:type="gramStart"/>
      <w:r w:rsidR="00FC2D2E">
        <w:t>details</w:t>
      </w:r>
      <w:proofErr w:type="gramEnd"/>
    </w:p>
    <w:p w14:paraId="4451C8B1" w14:textId="1C298DF2" w:rsidR="00E272FA" w:rsidRPr="00B66284" w:rsidRDefault="00E272FA" w:rsidP="00E272FA">
      <w:pPr>
        <w:spacing w:after="120"/>
        <w:rPr>
          <w:sz w:val="24"/>
          <w:szCs w:val="24"/>
        </w:rPr>
      </w:pPr>
      <w:r w:rsidRPr="00B66284">
        <w:rPr>
          <w:sz w:val="24"/>
          <w:szCs w:val="24"/>
        </w:rPr>
        <w:t xml:space="preserve">Contact officer: </w:t>
      </w:r>
      <w:r w:rsidR="00AC4941">
        <w:rPr>
          <w:sz w:val="24"/>
          <w:szCs w:val="24"/>
        </w:rPr>
        <w:t>Katharine Goodger</w:t>
      </w:r>
    </w:p>
    <w:p w14:paraId="108CF962" w14:textId="77413FB4" w:rsidR="00E272FA" w:rsidRPr="00B66284" w:rsidRDefault="00E272FA" w:rsidP="00E272FA">
      <w:pPr>
        <w:spacing w:after="120"/>
        <w:rPr>
          <w:sz w:val="24"/>
          <w:szCs w:val="24"/>
        </w:rPr>
      </w:pPr>
      <w:r w:rsidRPr="00B66284">
        <w:rPr>
          <w:sz w:val="24"/>
          <w:szCs w:val="24"/>
        </w:rPr>
        <w:t>Position:</w:t>
      </w:r>
      <w:r w:rsidR="00AC4941">
        <w:rPr>
          <w:sz w:val="24"/>
          <w:szCs w:val="24"/>
        </w:rPr>
        <w:t xml:space="preserve"> Improvement Coordination and Strategy Adviser</w:t>
      </w:r>
    </w:p>
    <w:p w14:paraId="0B47D83B" w14:textId="1E934614" w:rsidR="00E272FA" w:rsidRPr="00B66284" w:rsidRDefault="00E272FA" w:rsidP="00E272FA">
      <w:pPr>
        <w:spacing w:after="120"/>
        <w:rPr>
          <w:sz w:val="24"/>
          <w:szCs w:val="24"/>
        </w:rPr>
      </w:pPr>
      <w:r w:rsidRPr="00B66284">
        <w:rPr>
          <w:sz w:val="24"/>
          <w:szCs w:val="24"/>
        </w:rPr>
        <w:t xml:space="preserve">Phone no: </w:t>
      </w:r>
      <w:r w:rsidR="007C2AB8" w:rsidRPr="000C5BA5">
        <w:rPr>
          <w:rFonts w:cs="Arial"/>
          <w:color w:val="000000" w:themeColor="text1"/>
          <w:sz w:val="24"/>
          <w:szCs w:val="24"/>
          <w:lang w:eastAsia="en-GB"/>
        </w:rPr>
        <w:t>07818 562 932</w:t>
      </w:r>
    </w:p>
    <w:p w14:paraId="5E3F08AD" w14:textId="220CA807"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7C2AB8" w:rsidRPr="0080553F">
          <w:rPr>
            <w:rStyle w:val="Hyperlink"/>
            <w:sz w:val="24"/>
            <w:szCs w:val="24"/>
          </w:rPr>
          <w:t>katharine.goodger@local.gov.uk</w:t>
        </w:r>
      </w:hyperlink>
      <w:r w:rsidR="007C2AB8">
        <w:rPr>
          <w:sz w:val="24"/>
          <w:szCs w:val="24"/>
        </w:rPr>
        <w:t xml:space="preserve"> </w:t>
      </w:r>
    </w:p>
    <w:p w14:paraId="78C489C9" w14:textId="77777777" w:rsidR="00CB2522" w:rsidRDefault="00CB2522">
      <w:pPr>
        <w:spacing w:line="259" w:lineRule="auto"/>
        <w:ind w:left="0" w:firstLine="0"/>
        <w:rPr>
          <w:b/>
          <w:sz w:val="32"/>
          <w:szCs w:val="24"/>
        </w:rPr>
      </w:pPr>
      <w:bookmarkStart w:id="0" w:name="_Hlk127962540"/>
      <w:r>
        <w:rPr>
          <w:sz w:val="32"/>
          <w:szCs w:val="24"/>
        </w:rPr>
        <w:br w:type="page"/>
      </w:r>
    </w:p>
    <w:p w14:paraId="5C8C17C6" w14:textId="6B06A3BD" w:rsidR="007C2AB8" w:rsidRPr="00CB2522" w:rsidRDefault="007C2AB8" w:rsidP="007C2AB8">
      <w:pPr>
        <w:pStyle w:val="Title1"/>
        <w:rPr>
          <w:sz w:val="30"/>
          <w:szCs w:val="30"/>
        </w:rPr>
      </w:pPr>
      <w:r w:rsidRPr="00CB2522">
        <w:rPr>
          <w:sz w:val="30"/>
          <w:szCs w:val="30"/>
        </w:rPr>
        <w:t>Improvement Update on Delivery, October – December 2023</w:t>
      </w:r>
    </w:p>
    <w:p w14:paraId="2117A921" w14:textId="31B15B22" w:rsidR="00E272FA" w:rsidRDefault="00E272FA" w:rsidP="00E272FA">
      <w:pPr>
        <w:pStyle w:val="Heading2"/>
      </w:pPr>
      <w:r w:rsidRPr="00AE33E9">
        <w:t>Background</w:t>
      </w:r>
      <w:r>
        <w:t xml:space="preserve"> </w:t>
      </w:r>
      <w:r w:rsidRPr="009E5E45">
        <w:rPr>
          <w:color w:val="C00000"/>
        </w:rPr>
        <w:t xml:space="preserve"> </w:t>
      </w:r>
    </w:p>
    <w:p w14:paraId="6D33F19D" w14:textId="557A08E7" w:rsidR="00D565B8" w:rsidRPr="00B64B21" w:rsidRDefault="00683944" w:rsidP="00D565B8">
      <w:pPr>
        <w:pStyle w:val="ListParagraph"/>
        <w:numPr>
          <w:ilvl w:val="0"/>
          <w:numId w:val="3"/>
        </w:numPr>
        <w:spacing w:line="300" w:lineRule="atLeast"/>
        <w:contextualSpacing w:val="0"/>
        <w:rPr>
          <w:rFonts w:eastAsia="Calibri"/>
          <w:sz w:val="24"/>
          <w:szCs w:val="24"/>
        </w:rPr>
      </w:pPr>
      <w:r>
        <w:rPr>
          <w:rFonts w:eastAsia="Calibri"/>
          <w:sz w:val="24"/>
          <w:szCs w:val="24"/>
        </w:rPr>
        <w:t xml:space="preserve">The </w:t>
      </w:r>
      <w:r w:rsidR="00D565B8" w:rsidRPr="00B64B21">
        <w:rPr>
          <w:rFonts w:eastAsia="Calibri"/>
          <w:sz w:val="24"/>
          <w:szCs w:val="24"/>
        </w:rPr>
        <w:t xml:space="preserve">sector support offer continues to be shaped through direct engagement with councils to ensure that they have the support they most need to respond to a wide range of challenges and opportunities. </w:t>
      </w:r>
      <w:r>
        <w:rPr>
          <w:rFonts w:eastAsia="Calibri"/>
          <w:sz w:val="24"/>
          <w:szCs w:val="24"/>
        </w:rPr>
        <w:t>This offer</w:t>
      </w:r>
      <w:r w:rsidR="00D565B8" w:rsidRPr="00B64B21">
        <w:rPr>
          <w:rFonts w:eastAsia="Calibri"/>
          <w:sz w:val="24"/>
          <w:szCs w:val="24"/>
        </w:rPr>
        <w:t xml:space="preserve"> </w:t>
      </w:r>
      <w:r>
        <w:rPr>
          <w:rFonts w:eastAsia="Calibri"/>
          <w:sz w:val="24"/>
          <w:szCs w:val="24"/>
        </w:rPr>
        <w:t>includes the</w:t>
      </w:r>
      <w:r w:rsidR="00D565B8" w:rsidRPr="00B64B21">
        <w:rPr>
          <w:rFonts w:eastAsia="Calibri"/>
          <w:sz w:val="24"/>
          <w:szCs w:val="24"/>
        </w:rPr>
        <w:t xml:space="preserve"> Sector Support Programme</w:t>
      </w:r>
      <w:r w:rsidR="00CA32DA">
        <w:rPr>
          <w:rFonts w:eastAsia="Calibri"/>
          <w:sz w:val="24"/>
          <w:szCs w:val="24"/>
        </w:rPr>
        <w:t>,</w:t>
      </w:r>
      <w:r w:rsidR="00D565B8" w:rsidRPr="00B64B21">
        <w:rPr>
          <w:rFonts w:eastAsia="Calibri"/>
          <w:sz w:val="24"/>
          <w:szCs w:val="24"/>
        </w:rPr>
        <w:t xml:space="preserve"> funded via an £18m improvement grant from </w:t>
      </w:r>
      <w:r>
        <w:rPr>
          <w:rFonts w:eastAsia="Calibri"/>
          <w:sz w:val="24"/>
          <w:szCs w:val="24"/>
        </w:rPr>
        <w:t>DLUHC</w:t>
      </w:r>
      <w:r w:rsidR="00D565B8" w:rsidRPr="00B64B21">
        <w:rPr>
          <w:rFonts w:eastAsia="Calibri"/>
          <w:sz w:val="24"/>
          <w:szCs w:val="24"/>
        </w:rPr>
        <w:t>, and wider improvement programmes</w:t>
      </w:r>
      <w:r w:rsidR="00020DF1">
        <w:rPr>
          <w:rFonts w:eastAsia="Calibri"/>
          <w:sz w:val="24"/>
          <w:szCs w:val="24"/>
        </w:rPr>
        <w:t>, covering</w:t>
      </w:r>
      <w:r w:rsidR="00D565B8" w:rsidRPr="00B64B21">
        <w:rPr>
          <w:rFonts w:eastAsia="Calibri"/>
          <w:sz w:val="24"/>
          <w:szCs w:val="24"/>
        </w:rPr>
        <w:t xml:space="preserve"> children's services</w:t>
      </w:r>
      <w:r w:rsidR="00020DF1">
        <w:rPr>
          <w:rFonts w:eastAsia="Calibri"/>
          <w:sz w:val="24"/>
          <w:szCs w:val="24"/>
        </w:rPr>
        <w:t xml:space="preserve"> improvement</w:t>
      </w:r>
      <w:r w:rsidR="00D565B8" w:rsidRPr="00B64B21">
        <w:rPr>
          <w:rFonts w:eastAsia="Calibri"/>
          <w:sz w:val="24"/>
          <w:szCs w:val="24"/>
        </w:rPr>
        <w:t>; adult social care (Partners in Care and Health); cyber, digital and technology; One Public Estate; planning (PAS); and culture and sport.</w:t>
      </w:r>
    </w:p>
    <w:p w14:paraId="62FB64CA" w14:textId="5A0071F4" w:rsidR="008932D5" w:rsidRPr="00116E4D" w:rsidRDefault="00D565B8" w:rsidP="00116E4D">
      <w:pPr>
        <w:pStyle w:val="ListParagraph"/>
        <w:numPr>
          <w:ilvl w:val="0"/>
          <w:numId w:val="3"/>
        </w:numPr>
        <w:spacing w:line="300" w:lineRule="atLeast"/>
        <w:contextualSpacing w:val="0"/>
        <w:rPr>
          <w:rFonts w:eastAsia="Calibri"/>
          <w:sz w:val="24"/>
          <w:szCs w:val="24"/>
        </w:rPr>
      </w:pPr>
      <w:r w:rsidRPr="00E10C18">
        <w:rPr>
          <w:rFonts w:eastAsia="Calibri"/>
          <w:sz w:val="24"/>
          <w:szCs w:val="24"/>
        </w:rPr>
        <w:t xml:space="preserve">This report highlights progress </w:t>
      </w:r>
      <w:r w:rsidR="00B64CB4">
        <w:rPr>
          <w:rFonts w:eastAsia="Calibri"/>
          <w:sz w:val="24"/>
          <w:szCs w:val="24"/>
        </w:rPr>
        <w:t xml:space="preserve">and updates from </w:t>
      </w:r>
      <w:r w:rsidR="00116E4D">
        <w:rPr>
          <w:rFonts w:eastAsia="Calibri"/>
          <w:sz w:val="24"/>
          <w:szCs w:val="24"/>
        </w:rPr>
        <w:t xml:space="preserve">across </w:t>
      </w:r>
      <w:r w:rsidR="00020DF1">
        <w:rPr>
          <w:rFonts w:eastAsia="Calibri"/>
          <w:sz w:val="24"/>
          <w:szCs w:val="24"/>
        </w:rPr>
        <w:t xml:space="preserve">the </w:t>
      </w:r>
      <w:proofErr w:type="gramStart"/>
      <w:r w:rsidR="00020DF1">
        <w:rPr>
          <w:rFonts w:eastAsia="Calibri"/>
          <w:sz w:val="24"/>
          <w:szCs w:val="24"/>
        </w:rPr>
        <w:t>aforementioned support</w:t>
      </w:r>
      <w:proofErr w:type="gramEnd"/>
      <w:r w:rsidR="00020DF1">
        <w:rPr>
          <w:rFonts w:eastAsia="Calibri"/>
          <w:sz w:val="24"/>
          <w:szCs w:val="24"/>
        </w:rPr>
        <w:t xml:space="preserve"> areas.</w:t>
      </w:r>
    </w:p>
    <w:p w14:paraId="1B275458" w14:textId="12D52705" w:rsidR="00E272FA" w:rsidRDefault="007F2D09" w:rsidP="00E272FA">
      <w:pPr>
        <w:pStyle w:val="Heading2"/>
      </w:pPr>
      <w:r>
        <w:t>Sector support programme</w:t>
      </w:r>
    </w:p>
    <w:p w14:paraId="6A0DA50E" w14:textId="2B80D6D8" w:rsidR="0050162A" w:rsidRPr="00281377" w:rsidRDefault="00020DF1" w:rsidP="00FD6AD5">
      <w:pPr>
        <w:pStyle w:val="ListParagraph"/>
        <w:numPr>
          <w:ilvl w:val="0"/>
          <w:numId w:val="3"/>
        </w:numPr>
        <w:spacing w:line="300" w:lineRule="atLeast"/>
        <w:contextualSpacing w:val="0"/>
        <w:rPr>
          <w:rFonts w:eastAsia="Calibri"/>
          <w:sz w:val="24"/>
          <w:szCs w:val="24"/>
        </w:rPr>
      </w:pPr>
      <w:r>
        <w:rPr>
          <w:rFonts w:eastAsia="Calibri"/>
          <w:sz w:val="24"/>
          <w:szCs w:val="24"/>
        </w:rPr>
        <w:t xml:space="preserve">The </w:t>
      </w:r>
      <w:r w:rsidR="00550BC3" w:rsidRPr="00550BC3">
        <w:rPr>
          <w:rFonts w:eastAsia="Calibri"/>
          <w:sz w:val="24"/>
          <w:szCs w:val="24"/>
        </w:rPr>
        <w:t xml:space="preserve">Sector Support programme for 2023/24 provides local authorities with vital tools and support to deliver critical services to </w:t>
      </w:r>
      <w:r w:rsidR="00550BC3" w:rsidRPr="00FD6AD5">
        <w:rPr>
          <w:rFonts w:eastAsia="Calibri"/>
          <w:sz w:val="24"/>
          <w:szCs w:val="24"/>
        </w:rPr>
        <w:t>communities</w:t>
      </w:r>
      <w:r>
        <w:rPr>
          <w:rFonts w:eastAsia="Calibri"/>
          <w:sz w:val="24"/>
          <w:szCs w:val="24"/>
        </w:rPr>
        <w:t>,</w:t>
      </w:r>
      <w:r w:rsidR="00550BC3" w:rsidRPr="00FD6AD5">
        <w:rPr>
          <w:rFonts w:eastAsia="Calibri"/>
          <w:sz w:val="24"/>
          <w:szCs w:val="24"/>
        </w:rPr>
        <w:t xml:space="preserve"> while helping </w:t>
      </w:r>
      <w:r>
        <w:rPr>
          <w:rFonts w:eastAsia="Calibri"/>
          <w:sz w:val="24"/>
          <w:szCs w:val="24"/>
        </w:rPr>
        <w:t xml:space="preserve">to </w:t>
      </w:r>
      <w:r w:rsidR="00550BC3" w:rsidRPr="00FD6AD5">
        <w:rPr>
          <w:rFonts w:eastAsia="Calibri"/>
          <w:sz w:val="24"/>
          <w:szCs w:val="24"/>
        </w:rPr>
        <w:t xml:space="preserve">drive change and improvement across all regions. </w:t>
      </w:r>
      <w:r w:rsidR="008D3BB1">
        <w:rPr>
          <w:rFonts w:eastAsia="Calibri"/>
          <w:sz w:val="24"/>
          <w:szCs w:val="24"/>
        </w:rPr>
        <w:t xml:space="preserve">This support </w:t>
      </w:r>
      <w:r w:rsidR="0050162A" w:rsidRPr="00FD6AD5">
        <w:rPr>
          <w:rFonts w:eastAsia="Calibri"/>
          <w:sz w:val="24"/>
          <w:szCs w:val="24"/>
        </w:rPr>
        <w:t xml:space="preserve">covers five </w:t>
      </w:r>
      <w:r w:rsidR="008E4515">
        <w:rPr>
          <w:rFonts w:eastAsia="Calibri"/>
          <w:sz w:val="24"/>
          <w:szCs w:val="24"/>
        </w:rPr>
        <w:t xml:space="preserve">key </w:t>
      </w:r>
      <w:r w:rsidR="00742C5E" w:rsidRPr="00FD6AD5">
        <w:rPr>
          <w:rFonts w:eastAsia="Calibri"/>
          <w:sz w:val="24"/>
          <w:szCs w:val="24"/>
        </w:rPr>
        <w:t>themes:</w:t>
      </w:r>
      <w:r w:rsidR="0050162A" w:rsidRPr="00FD6AD5">
        <w:rPr>
          <w:rFonts w:eastAsia="Calibri"/>
          <w:sz w:val="24"/>
          <w:szCs w:val="24"/>
        </w:rPr>
        <w:t xml:space="preserve"> </w:t>
      </w:r>
      <w:r w:rsidR="00FD6AD5" w:rsidRPr="00FD6AD5">
        <w:rPr>
          <w:rFonts w:eastAsia="Calibri"/>
          <w:sz w:val="24"/>
          <w:szCs w:val="24"/>
        </w:rPr>
        <w:t xml:space="preserve">governance, leadership, finance, workforce and transformation. </w:t>
      </w:r>
    </w:p>
    <w:p w14:paraId="72378C2D" w14:textId="6C75D1EC" w:rsidR="00524070" w:rsidRPr="00524070" w:rsidRDefault="004467DE" w:rsidP="001C6E7C">
      <w:pPr>
        <w:pStyle w:val="ListParagraph"/>
        <w:numPr>
          <w:ilvl w:val="0"/>
          <w:numId w:val="3"/>
        </w:numPr>
        <w:spacing w:line="300" w:lineRule="atLeast"/>
        <w:contextualSpacing w:val="0"/>
        <w:rPr>
          <w:rFonts w:eastAsia="Calibri"/>
        </w:rPr>
      </w:pPr>
      <w:r>
        <w:rPr>
          <w:rFonts w:eastAsia="Calibri"/>
          <w:sz w:val="24"/>
          <w:szCs w:val="24"/>
        </w:rPr>
        <w:t xml:space="preserve">The next quarterly performance report is due to the Board at the end of quarter 3. </w:t>
      </w:r>
      <w:r w:rsidR="00474140">
        <w:rPr>
          <w:rFonts w:eastAsia="Calibri"/>
          <w:sz w:val="24"/>
          <w:szCs w:val="24"/>
        </w:rPr>
        <w:t>As t</w:t>
      </w:r>
      <w:r w:rsidR="00524070" w:rsidRPr="00524070">
        <w:rPr>
          <w:rFonts w:eastAsia="Calibri"/>
          <w:sz w:val="24"/>
          <w:szCs w:val="24"/>
        </w:rPr>
        <w:t>he</w:t>
      </w:r>
      <w:r w:rsidR="00020DF1">
        <w:rPr>
          <w:rFonts w:eastAsia="Calibri"/>
          <w:sz w:val="24"/>
          <w:szCs w:val="24"/>
        </w:rPr>
        <w:t xml:space="preserve"> quarter 3 period </w:t>
      </w:r>
      <w:r>
        <w:rPr>
          <w:rFonts w:eastAsia="Calibri"/>
          <w:sz w:val="24"/>
          <w:szCs w:val="24"/>
        </w:rPr>
        <w:t xml:space="preserve">is ongoing, </w:t>
      </w:r>
      <w:r w:rsidR="001C6E7C">
        <w:rPr>
          <w:rFonts w:eastAsia="Calibri"/>
          <w:sz w:val="24"/>
          <w:szCs w:val="24"/>
        </w:rPr>
        <w:t>we are not able to provide this report at this stage, this report covers</w:t>
      </w:r>
      <w:r w:rsidR="00E56257">
        <w:rPr>
          <w:rFonts w:eastAsia="Calibri"/>
          <w:sz w:val="24"/>
          <w:szCs w:val="24"/>
        </w:rPr>
        <w:t xml:space="preserve"> </w:t>
      </w:r>
      <w:r w:rsidR="001C6E7C">
        <w:rPr>
          <w:rFonts w:eastAsia="Calibri"/>
          <w:sz w:val="24"/>
          <w:szCs w:val="24"/>
        </w:rPr>
        <w:t>performance highlights from</w:t>
      </w:r>
      <w:r w:rsidR="00E56257">
        <w:rPr>
          <w:rFonts w:eastAsia="Calibri"/>
          <w:sz w:val="24"/>
          <w:szCs w:val="24"/>
        </w:rPr>
        <w:t xml:space="preserve"> October</w:t>
      </w:r>
      <w:r w:rsidR="001C6E7C">
        <w:rPr>
          <w:rFonts w:eastAsia="Calibri"/>
          <w:sz w:val="24"/>
          <w:szCs w:val="24"/>
        </w:rPr>
        <w:t>-end November. The</w:t>
      </w:r>
      <w:r w:rsidR="00524070" w:rsidRPr="00524070">
        <w:rPr>
          <w:rFonts w:eastAsia="Calibri"/>
          <w:sz w:val="24"/>
          <w:szCs w:val="24"/>
        </w:rPr>
        <w:t xml:space="preserve"> Board will receive </w:t>
      </w:r>
      <w:r w:rsidR="001C6E7C">
        <w:rPr>
          <w:rFonts w:eastAsia="Calibri"/>
          <w:sz w:val="24"/>
          <w:szCs w:val="24"/>
        </w:rPr>
        <w:t xml:space="preserve">the complete update on </w:t>
      </w:r>
      <w:r w:rsidR="00524070" w:rsidRPr="00524070">
        <w:rPr>
          <w:rFonts w:eastAsia="Calibri"/>
          <w:sz w:val="24"/>
          <w:szCs w:val="24"/>
        </w:rPr>
        <w:t>Q</w:t>
      </w:r>
      <w:r w:rsidR="00366197">
        <w:rPr>
          <w:rFonts w:eastAsia="Calibri"/>
          <w:sz w:val="24"/>
          <w:szCs w:val="24"/>
        </w:rPr>
        <w:t>3</w:t>
      </w:r>
      <w:r w:rsidR="00524070" w:rsidRPr="00524070">
        <w:rPr>
          <w:rFonts w:eastAsia="Calibri"/>
          <w:sz w:val="24"/>
          <w:szCs w:val="24"/>
        </w:rPr>
        <w:t xml:space="preserve"> </w:t>
      </w:r>
      <w:r w:rsidR="001C6E7C">
        <w:rPr>
          <w:rFonts w:eastAsia="Calibri"/>
          <w:sz w:val="24"/>
          <w:szCs w:val="24"/>
        </w:rPr>
        <w:t>performance at its next meeting.</w:t>
      </w:r>
      <w:r w:rsidR="00524070" w:rsidRPr="00524070">
        <w:rPr>
          <w:rFonts w:eastAsia="Calibri"/>
          <w:sz w:val="24"/>
          <w:szCs w:val="24"/>
        </w:rPr>
        <w:t xml:space="preserve"> </w:t>
      </w:r>
    </w:p>
    <w:p w14:paraId="0051A222" w14:textId="729F1EF1" w:rsidR="00C41418" w:rsidRDefault="00672C2D" w:rsidP="00C41418">
      <w:pPr>
        <w:spacing w:line="300" w:lineRule="atLeast"/>
        <w:rPr>
          <w:rStyle w:val="normaltextrun"/>
          <w:rFonts w:cs="Arial"/>
          <w:b/>
          <w:bCs/>
          <w:color w:val="000000" w:themeColor="text1"/>
          <w:sz w:val="24"/>
          <w:szCs w:val="24"/>
        </w:rPr>
      </w:pPr>
      <w:r w:rsidRPr="003A592D">
        <w:rPr>
          <w:rStyle w:val="normaltextrun"/>
          <w:rFonts w:cs="Arial"/>
          <w:b/>
          <w:bCs/>
          <w:color w:val="000000" w:themeColor="text1"/>
          <w:sz w:val="24"/>
          <w:szCs w:val="24"/>
        </w:rPr>
        <w:t>Governance</w:t>
      </w:r>
    </w:p>
    <w:p w14:paraId="637EA5C0" w14:textId="516F5A95" w:rsidR="004F367D" w:rsidRPr="00521826" w:rsidRDefault="002A03AF" w:rsidP="00521826">
      <w:pPr>
        <w:pStyle w:val="ListParagraph"/>
        <w:numPr>
          <w:ilvl w:val="0"/>
          <w:numId w:val="3"/>
        </w:numPr>
        <w:spacing w:line="300" w:lineRule="atLeast"/>
        <w:contextualSpacing w:val="0"/>
        <w:rPr>
          <w:rFonts w:eastAsiaTheme="minorEastAsia"/>
          <w:sz w:val="24"/>
          <w:szCs w:val="24"/>
          <w:lang w:val="en-US" w:eastAsia="zh-CN"/>
        </w:rPr>
      </w:pPr>
      <w:r w:rsidRPr="002A03AF">
        <w:rPr>
          <w:rFonts w:eastAsia="Times New Roman" w:cs="Arial"/>
          <w:sz w:val="24"/>
          <w:szCs w:val="24"/>
        </w:rPr>
        <w:t>The LGA continues to work on its programme of Corporate, Finance and Governance Peer Challenges</w:t>
      </w:r>
      <w:r>
        <w:rPr>
          <w:rFonts w:eastAsia="Times New Roman" w:cs="Arial"/>
        </w:rPr>
        <w:t xml:space="preserve">. </w:t>
      </w:r>
      <w:r w:rsidR="004F367D" w:rsidRPr="004F367D">
        <w:rPr>
          <w:rStyle w:val="ui-provider"/>
          <w:rFonts w:cs="Arial"/>
          <w:sz w:val="24"/>
          <w:szCs w:val="24"/>
        </w:rPr>
        <w:t>Peer support and regional teams have this financial year so far delivered 5</w:t>
      </w:r>
      <w:r w:rsidR="00053DB2">
        <w:rPr>
          <w:rStyle w:val="ui-provider"/>
          <w:rFonts w:cs="Arial"/>
          <w:sz w:val="24"/>
          <w:szCs w:val="24"/>
        </w:rPr>
        <w:t>4</w:t>
      </w:r>
      <w:r w:rsidR="004F367D" w:rsidRPr="004F367D">
        <w:rPr>
          <w:rStyle w:val="ui-provider"/>
          <w:rFonts w:cs="Arial"/>
          <w:sz w:val="24"/>
          <w:szCs w:val="24"/>
        </w:rPr>
        <w:t xml:space="preserve"> programmes of peer challenge, including 2</w:t>
      </w:r>
      <w:r w:rsidR="00DF4396">
        <w:rPr>
          <w:rStyle w:val="ui-provider"/>
          <w:rFonts w:cs="Arial"/>
          <w:sz w:val="24"/>
          <w:szCs w:val="24"/>
        </w:rPr>
        <w:t>8</w:t>
      </w:r>
      <w:r w:rsidR="004F367D" w:rsidRPr="004F367D">
        <w:rPr>
          <w:rStyle w:val="ui-provider"/>
          <w:rFonts w:cs="Arial"/>
          <w:sz w:val="24"/>
          <w:szCs w:val="24"/>
        </w:rPr>
        <w:t xml:space="preserve"> councils who have had corporate peer challenges. A further 52 instances of peer </w:t>
      </w:r>
      <w:r w:rsidR="004F367D" w:rsidRPr="00521826">
        <w:rPr>
          <w:rFonts w:eastAsiaTheme="minorEastAsia"/>
          <w:sz w:val="24"/>
          <w:szCs w:val="24"/>
          <w:lang w:val="en-US" w:eastAsia="zh-CN"/>
        </w:rPr>
        <w:t>challenge have been confirmed, bringing the total for this financial year to 10</w:t>
      </w:r>
      <w:r w:rsidR="00053DB2" w:rsidRPr="00521826">
        <w:rPr>
          <w:rFonts w:eastAsiaTheme="minorEastAsia"/>
          <w:sz w:val="24"/>
          <w:szCs w:val="24"/>
          <w:lang w:val="en-US" w:eastAsia="zh-CN"/>
        </w:rPr>
        <w:t>6</w:t>
      </w:r>
      <w:r w:rsidR="00684897" w:rsidRPr="00521826">
        <w:rPr>
          <w:rFonts w:eastAsiaTheme="minorEastAsia"/>
          <w:sz w:val="24"/>
          <w:szCs w:val="24"/>
          <w:lang w:val="en-US" w:eastAsia="zh-CN"/>
        </w:rPr>
        <w:t>,</w:t>
      </w:r>
      <w:r w:rsidR="004F367D" w:rsidRPr="00521826">
        <w:rPr>
          <w:rFonts w:eastAsiaTheme="minorEastAsia"/>
          <w:sz w:val="24"/>
          <w:szCs w:val="24"/>
          <w:lang w:val="en-US" w:eastAsia="zh-CN"/>
        </w:rPr>
        <w:t xml:space="preserve"> with even more peer challenges in discussion.  </w:t>
      </w:r>
    </w:p>
    <w:p w14:paraId="37F2DCAC" w14:textId="55CE5C38" w:rsidR="00937DB8" w:rsidRPr="00521826" w:rsidRDefault="00937DB8" w:rsidP="00521826">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521826">
        <w:rPr>
          <w:rFonts w:eastAsiaTheme="minorEastAsia" w:cs="Arial"/>
          <w:sz w:val="24"/>
          <w:szCs w:val="24"/>
          <w:lang w:val="en-US" w:eastAsia="zh-CN"/>
        </w:rPr>
        <w:t>The National Member Peer Conference was held 8-9 November with over 140 Member Peers from across the country in attendance. Throughout the two days, peers enjoyed participating in a series of practical and interactive development sessions covering a range of topics including assurance and governance, future of Sector Led Improvement (SLI), people services and regulation, transformation, how to have difficult conversations and a session for new and less experienced Member Peers.</w:t>
      </w:r>
      <w:r w:rsidR="00814C5A">
        <w:rPr>
          <w:rFonts w:eastAsiaTheme="minorEastAsia" w:cs="Arial"/>
          <w:sz w:val="24"/>
          <w:szCs w:val="24"/>
          <w:lang w:val="en-US" w:eastAsia="zh-CN"/>
        </w:rPr>
        <w:t xml:space="preserve"> </w:t>
      </w:r>
      <w:r w:rsidRPr="00521826">
        <w:rPr>
          <w:rFonts w:eastAsiaTheme="minorEastAsia" w:cs="Arial"/>
          <w:sz w:val="24"/>
          <w:szCs w:val="24"/>
          <w:lang w:val="en-US" w:eastAsia="zh-CN"/>
        </w:rPr>
        <w:t>Feedback and insights from the conference will be used to shape our SLI offer so that we can continue to ensure that this meets the needs of councils.</w:t>
      </w:r>
    </w:p>
    <w:p w14:paraId="29D7E804" w14:textId="38A93C4D" w:rsidR="000A4E0F" w:rsidRPr="00521826" w:rsidRDefault="000A4E0F" w:rsidP="00521826">
      <w:pPr>
        <w:pStyle w:val="ListParagraph"/>
        <w:numPr>
          <w:ilvl w:val="0"/>
          <w:numId w:val="3"/>
        </w:numPr>
        <w:spacing w:line="300" w:lineRule="atLeast"/>
        <w:contextualSpacing w:val="0"/>
        <w:rPr>
          <w:rFonts w:cs="Arial"/>
          <w:color w:val="000000" w:themeColor="text1"/>
          <w:sz w:val="24"/>
          <w:szCs w:val="24"/>
        </w:rPr>
      </w:pPr>
      <w:r w:rsidRPr="00521826">
        <w:rPr>
          <w:rFonts w:eastAsiaTheme="minorEastAsia" w:cs="Arial"/>
          <w:sz w:val="24"/>
          <w:szCs w:val="24"/>
          <w:lang w:val="en-US" w:eastAsia="zh-CN"/>
        </w:rPr>
        <w:t>A second phase of engagement with the sector on a draft improvement and assurance framework</w:t>
      </w:r>
      <w:r w:rsidRPr="00521826">
        <w:rPr>
          <w:rFonts w:cs="Arial"/>
          <w:color w:val="000000" w:themeColor="text1"/>
          <w:sz w:val="24"/>
          <w:szCs w:val="24"/>
        </w:rPr>
        <w:t xml:space="preserve"> for local government is commencing, to run until the end of February 2024. This phase will consider ways in which current measures can be simplified or enhanced.</w:t>
      </w:r>
    </w:p>
    <w:p w14:paraId="0654860E" w14:textId="5D2C8647" w:rsidR="00C41418" w:rsidRDefault="006810A1" w:rsidP="00C41418">
      <w:pPr>
        <w:spacing w:line="300" w:lineRule="atLeast"/>
        <w:rPr>
          <w:rStyle w:val="normaltextrun"/>
          <w:rFonts w:cs="Arial"/>
          <w:b/>
          <w:bCs/>
          <w:color w:val="000000" w:themeColor="text1"/>
          <w:sz w:val="24"/>
          <w:szCs w:val="24"/>
        </w:rPr>
      </w:pPr>
      <w:r w:rsidRPr="00E545CC">
        <w:rPr>
          <w:rStyle w:val="normaltextrun"/>
          <w:rFonts w:cs="Arial"/>
          <w:b/>
          <w:bCs/>
          <w:color w:val="000000" w:themeColor="text1"/>
          <w:sz w:val="24"/>
          <w:szCs w:val="24"/>
        </w:rPr>
        <w:t>Leadership</w:t>
      </w:r>
    </w:p>
    <w:p w14:paraId="63A41022" w14:textId="3783D797" w:rsidR="00C014EA" w:rsidRPr="00521826" w:rsidRDefault="00C014EA" w:rsidP="00521826">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B50104">
        <w:rPr>
          <w:sz w:val="24"/>
          <w:szCs w:val="24"/>
        </w:rPr>
        <w:t xml:space="preserve">The new </w:t>
      </w:r>
      <w:hyperlink r:id="rId12" w:history="1">
        <w:r w:rsidRPr="007C3559">
          <w:rPr>
            <w:rStyle w:val="Hyperlink"/>
            <w:sz w:val="24"/>
            <w:szCs w:val="24"/>
          </w:rPr>
          <w:t xml:space="preserve">Chief Executive Development Framework </w:t>
        </w:r>
        <w:r w:rsidR="007C3559" w:rsidRPr="007C3559">
          <w:rPr>
            <w:rStyle w:val="Hyperlink"/>
            <w:sz w:val="24"/>
            <w:szCs w:val="24"/>
          </w:rPr>
          <w:t>and Hub</w:t>
        </w:r>
      </w:hyperlink>
      <w:r w:rsidR="007C3559">
        <w:rPr>
          <w:sz w:val="24"/>
          <w:szCs w:val="24"/>
        </w:rPr>
        <w:t xml:space="preserve"> </w:t>
      </w:r>
      <w:r w:rsidRPr="00B50104">
        <w:rPr>
          <w:sz w:val="24"/>
          <w:szCs w:val="24"/>
        </w:rPr>
        <w:t xml:space="preserve">developed with Solace and the LGA was launched at the Solace conference on 19 October 2023. The framework has been well received by Chief Executives and work is underway to develop </w:t>
      </w:r>
      <w:hyperlink r:id="rId13" w:history="1">
        <w:r w:rsidRPr="006E2249">
          <w:rPr>
            <w:rStyle w:val="Hyperlink"/>
            <w:sz w:val="24"/>
            <w:szCs w:val="24"/>
          </w:rPr>
          <w:t>pilot training modules</w:t>
        </w:r>
      </w:hyperlink>
      <w:r w:rsidRPr="00B50104">
        <w:rPr>
          <w:sz w:val="24"/>
          <w:szCs w:val="24"/>
        </w:rPr>
        <w:t xml:space="preserve"> for three of the seven themes within the </w:t>
      </w:r>
      <w:r w:rsidRPr="00521826">
        <w:rPr>
          <w:rFonts w:eastAsiaTheme="minorEastAsia" w:cs="Arial"/>
          <w:sz w:val="24"/>
          <w:szCs w:val="24"/>
          <w:lang w:val="en-US" w:eastAsia="zh-CN"/>
        </w:rPr>
        <w:t xml:space="preserve">framework in the first instance. </w:t>
      </w:r>
    </w:p>
    <w:p w14:paraId="76BA8C5A" w14:textId="2D730A4F" w:rsidR="006810A1" w:rsidRPr="00521826" w:rsidRDefault="00190B7A" w:rsidP="00521826">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521826">
        <w:rPr>
          <w:rFonts w:eastAsiaTheme="minorEastAsia" w:cs="Arial"/>
          <w:sz w:val="24"/>
          <w:szCs w:val="24"/>
          <w:lang w:val="en-US" w:eastAsia="zh-CN"/>
        </w:rPr>
        <w:t>Applicat</w:t>
      </w:r>
      <w:r w:rsidRPr="00B50104">
        <w:rPr>
          <w:rFonts w:eastAsia="Calibri"/>
          <w:sz w:val="24"/>
          <w:szCs w:val="24"/>
        </w:rPr>
        <w:t>ions for the 26</w:t>
      </w:r>
      <w:r w:rsidRPr="00B50104">
        <w:rPr>
          <w:rFonts w:eastAsia="Calibri"/>
          <w:sz w:val="24"/>
          <w:szCs w:val="24"/>
          <w:vertAlign w:val="superscript"/>
        </w:rPr>
        <w:t>th</w:t>
      </w:r>
      <w:r w:rsidRPr="00B50104">
        <w:rPr>
          <w:rFonts w:eastAsia="Calibri"/>
          <w:sz w:val="24"/>
          <w:szCs w:val="24"/>
        </w:rPr>
        <w:t xml:space="preserve"> cohort of the </w:t>
      </w:r>
      <w:hyperlink r:id="rId14">
        <w:r w:rsidRPr="00B50104">
          <w:rPr>
            <w:rStyle w:val="Hyperlink"/>
            <w:rFonts w:eastAsia="Calibri"/>
            <w:sz w:val="24"/>
            <w:szCs w:val="24"/>
          </w:rPr>
          <w:t>NGDP</w:t>
        </w:r>
      </w:hyperlink>
      <w:r w:rsidRPr="00B50104">
        <w:rPr>
          <w:rFonts w:eastAsia="Calibri"/>
          <w:sz w:val="24"/>
          <w:szCs w:val="24"/>
        </w:rPr>
        <w:t xml:space="preserve"> opened in October 2023 and we </w:t>
      </w:r>
      <w:r w:rsidRPr="00133C04">
        <w:rPr>
          <w:rFonts w:cs="Arial"/>
          <w:sz w:val="24"/>
          <w:szCs w:val="24"/>
        </w:rPr>
        <w:t>have received a record number of applications</w:t>
      </w:r>
      <w:r w:rsidR="00ED210C">
        <w:rPr>
          <w:rFonts w:cs="Arial"/>
          <w:sz w:val="24"/>
          <w:szCs w:val="24"/>
        </w:rPr>
        <w:t xml:space="preserve"> at this stage, receiving more than</w:t>
      </w:r>
      <w:r w:rsidRPr="00133C04">
        <w:rPr>
          <w:rFonts w:cs="Arial"/>
          <w:sz w:val="24"/>
          <w:szCs w:val="24"/>
        </w:rPr>
        <w:t xml:space="preserve"> 1,000 within the first few</w:t>
      </w:r>
      <w:r w:rsidRPr="00521826">
        <w:rPr>
          <w:rFonts w:eastAsiaTheme="minorEastAsia" w:cs="Arial"/>
          <w:sz w:val="24"/>
          <w:szCs w:val="24"/>
          <w:lang w:val="en-US" w:eastAsia="zh-CN"/>
        </w:rPr>
        <w:t xml:space="preserve"> weeks.</w:t>
      </w:r>
    </w:p>
    <w:p w14:paraId="4D9BA41F" w14:textId="0A59B01D" w:rsidR="00235EF9" w:rsidRPr="00235EF9" w:rsidRDefault="00E929FA" w:rsidP="00133C04">
      <w:pPr>
        <w:pStyle w:val="ListParagraph"/>
        <w:numPr>
          <w:ilvl w:val="0"/>
          <w:numId w:val="3"/>
        </w:numPr>
        <w:spacing w:line="300" w:lineRule="atLeast"/>
        <w:ind w:left="454" w:hanging="454"/>
        <w:contextualSpacing w:val="0"/>
        <w:rPr>
          <w:rFonts w:ascii="Tahoma" w:hAnsi="Tahoma" w:cs="Tahoma"/>
          <w:color w:val="000000"/>
        </w:rPr>
      </w:pPr>
      <w:r w:rsidRPr="00133C04">
        <w:rPr>
          <w:rFonts w:cs="Arial"/>
          <w:sz w:val="24"/>
          <w:szCs w:val="24"/>
        </w:rPr>
        <w:t>Cohorts</w:t>
      </w:r>
      <w:r w:rsidRPr="00B50104">
        <w:rPr>
          <w:rFonts w:eastAsia="Arial" w:cs="Arial"/>
          <w:sz w:val="24"/>
          <w:szCs w:val="24"/>
        </w:rPr>
        <w:t xml:space="preserve"> for the </w:t>
      </w:r>
      <w:hyperlink r:id="rId15">
        <w:r w:rsidRPr="00C41E4D">
          <w:rPr>
            <w:rStyle w:val="Hyperlink"/>
            <w:sz w:val="24"/>
            <w:szCs w:val="24"/>
          </w:rPr>
          <w:t>Next Generation</w:t>
        </w:r>
      </w:hyperlink>
      <w:r w:rsidRPr="00B50104">
        <w:rPr>
          <w:rFonts w:eastAsia="Arial" w:cs="Arial"/>
          <w:sz w:val="24"/>
          <w:szCs w:val="24"/>
        </w:rPr>
        <w:t xml:space="preserve"> programme have been confirmed for all LGA political group offices. There are 68 </w:t>
      </w:r>
      <w:r w:rsidR="00ED210C">
        <w:rPr>
          <w:rFonts w:eastAsia="Arial" w:cs="Arial"/>
          <w:sz w:val="24"/>
          <w:szCs w:val="24"/>
        </w:rPr>
        <w:t>counci</w:t>
      </w:r>
      <w:r w:rsidRPr="00B50104">
        <w:rPr>
          <w:rFonts w:eastAsia="Arial" w:cs="Arial"/>
          <w:sz w:val="24"/>
          <w:szCs w:val="24"/>
        </w:rPr>
        <w:t>ll</w:t>
      </w:r>
      <w:r w:rsidR="00ED210C">
        <w:rPr>
          <w:rFonts w:eastAsia="Arial" w:cs="Arial"/>
          <w:sz w:val="24"/>
          <w:szCs w:val="24"/>
        </w:rPr>
        <w:t>o</w:t>
      </w:r>
      <w:r w:rsidRPr="00B50104">
        <w:rPr>
          <w:rFonts w:eastAsia="Arial" w:cs="Arial"/>
          <w:sz w:val="24"/>
          <w:szCs w:val="24"/>
        </w:rPr>
        <w:t xml:space="preserve">rs taking part in the 2023/24 programme. Modules started in October and will continue through to March 2024. Highlights of the 2022/23 programme can now be viewed </w:t>
      </w:r>
      <w:hyperlink r:id="rId16">
        <w:r w:rsidRPr="00C41E4D">
          <w:rPr>
            <w:rStyle w:val="Hyperlink"/>
            <w:sz w:val="24"/>
            <w:szCs w:val="24"/>
          </w:rPr>
          <w:t>online</w:t>
        </w:r>
      </w:hyperlink>
      <w:r w:rsidRPr="00B50104">
        <w:rPr>
          <w:rFonts w:eastAsia="Arial" w:cs="Arial"/>
          <w:sz w:val="24"/>
          <w:szCs w:val="24"/>
        </w:rPr>
        <w:t>.</w:t>
      </w:r>
      <w:r w:rsidR="00235EF9" w:rsidRPr="00235EF9">
        <w:rPr>
          <w:rFonts w:eastAsiaTheme="minorEastAsia" w:cs="Arial"/>
          <w:sz w:val="24"/>
          <w:szCs w:val="24"/>
          <w:lang w:val="en-US" w:eastAsia="zh-CN"/>
        </w:rPr>
        <w:t xml:space="preserve"> </w:t>
      </w:r>
    </w:p>
    <w:p w14:paraId="3F388A08" w14:textId="5E1742A5" w:rsidR="00E929FA" w:rsidRPr="00235EF9" w:rsidRDefault="00235EF9" w:rsidP="00133C04">
      <w:pPr>
        <w:pStyle w:val="ListParagraph"/>
        <w:numPr>
          <w:ilvl w:val="0"/>
          <w:numId w:val="3"/>
        </w:numPr>
        <w:spacing w:line="300" w:lineRule="atLeast"/>
        <w:ind w:left="454" w:hanging="454"/>
        <w:contextualSpacing w:val="0"/>
        <w:rPr>
          <w:rFonts w:ascii="Tahoma" w:hAnsi="Tahoma" w:cs="Tahoma"/>
          <w:color w:val="000000"/>
        </w:rPr>
      </w:pPr>
      <w:r>
        <w:rPr>
          <w:rFonts w:eastAsiaTheme="minorEastAsia" w:cs="Arial"/>
          <w:sz w:val="24"/>
          <w:szCs w:val="24"/>
          <w:lang w:val="en-US" w:eastAsia="zh-CN"/>
        </w:rPr>
        <w:t xml:space="preserve">Colleagues from across </w:t>
      </w:r>
      <w:r w:rsidRPr="00515769">
        <w:rPr>
          <w:rFonts w:eastAsiaTheme="minorEastAsia" w:cs="Arial"/>
          <w:sz w:val="24"/>
          <w:szCs w:val="24"/>
          <w:lang w:val="en-US" w:eastAsia="zh-CN"/>
        </w:rPr>
        <w:t xml:space="preserve">the leadership team, workforce </w:t>
      </w:r>
      <w:r>
        <w:rPr>
          <w:rFonts w:eastAsiaTheme="minorEastAsia" w:cs="Arial"/>
          <w:sz w:val="24"/>
          <w:szCs w:val="24"/>
          <w:lang w:val="en-US" w:eastAsia="zh-CN"/>
        </w:rPr>
        <w:t xml:space="preserve">team, communications </w:t>
      </w:r>
      <w:r w:rsidRPr="00133C04">
        <w:rPr>
          <w:rFonts w:cs="Arial"/>
          <w:sz w:val="24"/>
          <w:szCs w:val="24"/>
        </w:rPr>
        <w:t>directorate</w:t>
      </w:r>
      <w:r w:rsidRPr="00515769">
        <w:rPr>
          <w:rFonts w:eastAsiaTheme="minorEastAsia" w:cs="Arial"/>
          <w:sz w:val="24"/>
          <w:szCs w:val="24"/>
          <w:lang w:val="en-US" w:eastAsia="zh-CN"/>
        </w:rPr>
        <w:t xml:space="preserve"> and the </w:t>
      </w:r>
      <w:proofErr w:type="gramStart"/>
      <w:r w:rsidRPr="00515769">
        <w:rPr>
          <w:rFonts w:eastAsiaTheme="minorEastAsia" w:cs="Arial"/>
          <w:sz w:val="24"/>
          <w:szCs w:val="24"/>
          <w:lang w:val="en-US" w:eastAsia="zh-CN"/>
        </w:rPr>
        <w:t>North East</w:t>
      </w:r>
      <w:proofErr w:type="gramEnd"/>
      <w:r w:rsidRPr="00515769">
        <w:rPr>
          <w:rFonts w:eastAsiaTheme="minorEastAsia" w:cs="Arial"/>
          <w:sz w:val="24"/>
          <w:szCs w:val="24"/>
          <w:lang w:val="en-US" w:eastAsia="zh-CN"/>
        </w:rPr>
        <w:t xml:space="preserve"> regional team have been working on the development of a national recruitment campaign for local government, with a pilot launching in January 2024. Sector engagement is ongoing nationally and with the region, </w:t>
      </w:r>
      <w:r>
        <w:rPr>
          <w:rFonts w:eastAsiaTheme="minorEastAsia" w:cs="Arial"/>
          <w:sz w:val="24"/>
          <w:szCs w:val="24"/>
          <w:lang w:val="en-US" w:eastAsia="zh-CN"/>
        </w:rPr>
        <w:t>including</w:t>
      </w:r>
      <w:r w:rsidRPr="00515769">
        <w:rPr>
          <w:rFonts w:eastAsiaTheme="minorEastAsia" w:cs="Arial"/>
          <w:sz w:val="24"/>
          <w:szCs w:val="24"/>
          <w:lang w:val="en-US" w:eastAsia="zh-CN"/>
        </w:rPr>
        <w:t xml:space="preserve"> the </w:t>
      </w:r>
      <w:proofErr w:type="gramStart"/>
      <w:r w:rsidRPr="00515769">
        <w:rPr>
          <w:rFonts w:eastAsiaTheme="minorEastAsia" w:cs="Arial"/>
          <w:sz w:val="24"/>
          <w:szCs w:val="24"/>
          <w:lang w:val="en-US" w:eastAsia="zh-CN"/>
        </w:rPr>
        <w:t>North East</w:t>
      </w:r>
      <w:proofErr w:type="gramEnd"/>
      <w:r w:rsidRPr="00515769">
        <w:rPr>
          <w:rFonts w:eastAsiaTheme="minorEastAsia" w:cs="Arial"/>
          <w:sz w:val="24"/>
          <w:szCs w:val="24"/>
          <w:lang w:val="en-US" w:eastAsia="zh-CN"/>
        </w:rPr>
        <w:t xml:space="preserve"> comms network. A brand communications agency has been procured and is currently undertaking research and testing approaches leading to a final creative</w:t>
      </w:r>
      <w:r w:rsidRPr="00515769">
        <w:rPr>
          <w:rFonts w:ascii="Tahoma" w:hAnsi="Tahoma" w:cs="Tahoma"/>
          <w:color w:val="000000"/>
        </w:rPr>
        <w:t xml:space="preserve"> </w:t>
      </w:r>
      <w:r w:rsidRPr="00515769">
        <w:rPr>
          <w:rFonts w:cs="Arial"/>
          <w:color w:val="000000"/>
          <w:sz w:val="24"/>
          <w:szCs w:val="24"/>
        </w:rPr>
        <w:t>solution.</w:t>
      </w:r>
      <w:r w:rsidRPr="00515769">
        <w:rPr>
          <w:rFonts w:ascii="Tahoma" w:hAnsi="Tahoma" w:cs="Tahoma"/>
          <w:color w:val="000000"/>
          <w:sz w:val="24"/>
          <w:szCs w:val="24"/>
        </w:rPr>
        <w:t xml:space="preserve"> </w:t>
      </w:r>
    </w:p>
    <w:p w14:paraId="48E2A9DC" w14:textId="19999F15" w:rsidR="00C41418" w:rsidRDefault="00580F1D" w:rsidP="00C41418">
      <w:pPr>
        <w:spacing w:line="300" w:lineRule="atLeast"/>
        <w:rPr>
          <w:rStyle w:val="normaltextrun"/>
          <w:rFonts w:cs="Arial"/>
          <w:b/>
          <w:bCs/>
          <w:color w:val="000000" w:themeColor="text1"/>
          <w:sz w:val="24"/>
          <w:szCs w:val="24"/>
        </w:rPr>
      </w:pPr>
      <w:r w:rsidRPr="002B4611">
        <w:rPr>
          <w:rStyle w:val="normaltextrun"/>
          <w:rFonts w:cs="Arial"/>
          <w:b/>
          <w:bCs/>
          <w:color w:val="000000" w:themeColor="text1"/>
          <w:sz w:val="24"/>
          <w:szCs w:val="24"/>
        </w:rPr>
        <w:t>Finance</w:t>
      </w:r>
    </w:p>
    <w:p w14:paraId="490361B4" w14:textId="28753F8C" w:rsidR="00672C2D" w:rsidRPr="007E0C89" w:rsidRDefault="00EE16F0" w:rsidP="007E0C89">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EE16F0">
        <w:rPr>
          <w:rFonts w:eastAsia="Calibri"/>
          <w:sz w:val="24"/>
          <w:szCs w:val="24"/>
        </w:rPr>
        <w:t xml:space="preserve">The </w:t>
      </w:r>
      <w:r w:rsidRPr="003B1076">
        <w:rPr>
          <w:rFonts w:eastAsia="Calibri"/>
          <w:sz w:val="24"/>
          <w:szCs w:val="24"/>
        </w:rPr>
        <w:t xml:space="preserve">finance improvement programme </w:t>
      </w:r>
      <w:r w:rsidR="003B1076" w:rsidRPr="003B1076">
        <w:rPr>
          <w:rFonts w:cs="Arial"/>
          <w:sz w:val="24"/>
          <w:szCs w:val="24"/>
        </w:rPr>
        <w:t>continues</w:t>
      </w:r>
      <w:r w:rsidR="000459F2" w:rsidRPr="003B1076">
        <w:rPr>
          <w:rFonts w:cs="Arial"/>
          <w:sz w:val="24"/>
          <w:szCs w:val="24"/>
        </w:rPr>
        <w:t xml:space="preserve"> to deliver at pace </w:t>
      </w:r>
      <w:r w:rsidR="003B1076" w:rsidRPr="003B1076">
        <w:rPr>
          <w:rFonts w:cs="Arial"/>
          <w:sz w:val="24"/>
          <w:szCs w:val="24"/>
        </w:rPr>
        <w:t>and since October has</w:t>
      </w:r>
      <w:r w:rsidR="003B1076">
        <w:rPr>
          <w:rFonts w:cs="Arial"/>
        </w:rPr>
        <w:t xml:space="preserve"> run </w:t>
      </w:r>
      <w:r w:rsidR="00177170">
        <w:rPr>
          <w:rFonts w:eastAsia="Calibri"/>
          <w:sz w:val="24"/>
          <w:szCs w:val="24"/>
        </w:rPr>
        <w:t>two events for councillors on</w:t>
      </w:r>
      <w:r w:rsidR="009D6356">
        <w:rPr>
          <w:rFonts w:eastAsia="Calibri"/>
          <w:sz w:val="24"/>
          <w:szCs w:val="24"/>
        </w:rPr>
        <w:t xml:space="preserve"> finance without numbers </w:t>
      </w:r>
      <w:r w:rsidR="00B500A9">
        <w:rPr>
          <w:rFonts w:eastAsia="Calibri"/>
          <w:sz w:val="24"/>
          <w:szCs w:val="24"/>
        </w:rPr>
        <w:t xml:space="preserve">– an </w:t>
      </w:r>
      <w:r w:rsidR="00D96334">
        <w:rPr>
          <w:rFonts w:eastAsia="Calibri"/>
          <w:sz w:val="24"/>
          <w:szCs w:val="24"/>
        </w:rPr>
        <w:t xml:space="preserve">introduction to local government finance, which collectively saw over </w:t>
      </w:r>
      <w:r w:rsidR="000C45AC">
        <w:rPr>
          <w:rFonts w:eastAsia="Calibri"/>
          <w:sz w:val="24"/>
          <w:szCs w:val="24"/>
        </w:rPr>
        <w:t xml:space="preserve">120 delegates </w:t>
      </w:r>
      <w:r w:rsidR="000C45AC" w:rsidRPr="007E0C89">
        <w:rPr>
          <w:rFonts w:eastAsiaTheme="minorEastAsia" w:cs="Arial"/>
          <w:sz w:val="24"/>
          <w:szCs w:val="24"/>
          <w:lang w:val="en-US" w:eastAsia="zh-CN"/>
        </w:rPr>
        <w:t xml:space="preserve">attend. </w:t>
      </w:r>
    </w:p>
    <w:p w14:paraId="1E0489D1" w14:textId="6519225F" w:rsidR="00111AD6" w:rsidRPr="00140CE7" w:rsidRDefault="008366A5" w:rsidP="007E0C89">
      <w:pPr>
        <w:pStyle w:val="ListParagraph"/>
        <w:numPr>
          <w:ilvl w:val="0"/>
          <w:numId w:val="3"/>
        </w:numPr>
        <w:spacing w:line="300" w:lineRule="atLeast"/>
        <w:ind w:left="454" w:hanging="454"/>
        <w:contextualSpacing w:val="0"/>
        <w:rPr>
          <w:rFonts w:eastAsia="Calibri"/>
          <w:sz w:val="24"/>
          <w:szCs w:val="24"/>
        </w:rPr>
      </w:pPr>
      <w:r w:rsidRPr="007E0C89">
        <w:rPr>
          <w:rFonts w:eastAsiaTheme="minorEastAsia" w:cs="Arial"/>
          <w:sz w:val="24"/>
          <w:szCs w:val="24"/>
          <w:lang w:val="en-US" w:eastAsia="zh-CN"/>
        </w:rPr>
        <w:t xml:space="preserve">A first for the programme, on 15 November </w:t>
      </w:r>
      <w:r w:rsidR="00BC6D71" w:rsidRPr="007E0C89">
        <w:rPr>
          <w:rFonts w:eastAsiaTheme="minorEastAsia" w:cs="Arial"/>
          <w:sz w:val="24"/>
          <w:szCs w:val="24"/>
          <w:lang w:val="en-US" w:eastAsia="zh-CN"/>
        </w:rPr>
        <w:t>we</w:t>
      </w:r>
      <w:r w:rsidRPr="007E0C89">
        <w:rPr>
          <w:rFonts w:eastAsiaTheme="minorEastAsia" w:cs="Arial"/>
          <w:sz w:val="24"/>
          <w:szCs w:val="24"/>
          <w:lang w:val="en-US" w:eastAsia="zh-CN"/>
        </w:rPr>
        <w:t xml:space="preserve"> d</w:t>
      </w:r>
      <w:r w:rsidR="00EA34FE" w:rsidRPr="007E0C89">
        <w:rPr>
          <w:rFonts w:eastAsiaTheme="minorEastAsia" w:cs="Arial"/>
          <w:sz w:val="24"/>
          <w:szCs w:val="24"/>
          <w:lang w:val="en-US" w:eastAsia="zh-CN"/>
        </w:rPr>
        <w:t>elivered</w:t>
      </w:r>
      <w:r w:rsidR="003235C4" w:rsidRPr="007E0C89">
        <w:rPr>
          <w:rFonts w:eastAsiaTheme="minorEastAsia" w:cs="Arial"/>
          <w:sz w:val="24"/>
          <w:szCs w:val="24"/>
          <w:lang w:val="en-US" w:eastAsia="zh-CN"/>
        </w:rPr>
        <w:t xml:space="preserve"> a</w:t>
      </w:r>
      <w:r w:rsidR="000A0201" w:rsidRPr="007E0C89">
        <w:rPr>
          <w:rFonts w:eastAsiaTheme="minorEastAsia" w:cs="Arial"/>
          <w:sz w:val="24"/>
          <w:szCs w:val="24"/>
          <w:lang w:val="en-US" w:eastAsia="zh-CN"/>
        </w:rPr>
        <w:t>n event on the</w:t>
      </w:r>
      <w:r w:rsidR="0088392B" w:rsidRPr="007E0C89">
        <w:rPr>
          <w:rFonts w:eastAsiaTheme="minorEastAsia" w:cs="Arial"/>
          <w:sz w:val="24"/>
          <w:szCs w:val="24"/>
          <w:lang w:val="en-US" w:eastAsia="zh-CN"/>
        </w:rPr>
        <w:t xml:space="preserve"> </w:t>
      </w:r>
      <w:r w:rsidR="003235C4" w:rsidRPr="007E0C89">
        <w:rPr>
          <w:rFonts w:eastAsiaTheme="minorEastAsia" w:cs="Arial"/>
          <w:sz w:val="24"/>
          <w:szCs w:val="24"/>
          <w:lang w:val="en-US" w:eastAsia="zh-CN"/>
        </w:rPr>
        <w:t>Future of Local G</w:t>
      </w:r>
      <w:r w:rsidR="003235C4" w:rsidRPr="0088392B">
        <w:rPr>
          <w:rFonts w:eastAsia="Calibri"/>
          <w:sz w:val="24"/>
          <w:szCs w:val="24"/>
        </w:rPr>
        <w:t xml:space="preserve">overnment </w:t>
      </w:r>
      <w:r w:rsidR="00105CDD" w:rsidRPr="0088392B">
        <w:rPr>
          <w:rFonts w:eastAsia="Calibri"/>
          <w:sz w:val="24"/>
          <w:szCs w:val="24"/>
        </w:rPr>
        <w:t xml:space="preserve">Finance for </w:t>
      </w:r>
      <w:r w:rsidR="0088392B">
        <w:rPr>
          <w:rFonts w:eastAsia="Calibri"/>
          <w:sz w:val="24"/>
          <w:szCs w:val="24"/>
        </w:rPr>
        <w:t xml:space="preserve">current </w:t>
      </w:r>
      <w:r w:rsidR="00105CDD" w:rsidRPr="0088392B">
        <w:rPr>
          <w:rFonts w:eastAsia="Calibri"/>
          <w:sz w:val="24"/>
          <w:szCs w:val="24"/>
        </w:rPr>
        <w:t xml:space="preserve">NGDP </w:t>
      </w:r>
      <w:r>
        <w:rPr>
          <w:rFonts w:eastAsia="Calibri"/>
          <w:sz w:val="24"/>
          <w:szCs w:val="24"/>
        </w:rPr>
        <w:t>and al</w:t>
      </w:r>
      <w:r w:rsidR="00105CDD" w:rsidRPr="0088392B">
        <w:rPr>
          <w:rFonts w:eastAsia="Calibri"/>
          <w:sz w:val="24"/>
          <w:szCs w:val="24"/>
        </w:rPr>
        <w:t>umni</w:t>
      </w:r>
      <w:r>
        <w:rPr>
          <w:rFonts w:eastAsia="Calibri"/>
          <w:sz w:val="24"/>
          <w:szCs w:val="24"/>
        </w:rPr>
        <w:t>.</w:t>
      </w:r>
      <w:r w:rsidR="00191353">
        <w:rPr>
          <w:rFonts w:eastAsia="Calibri"/>
          <w:sz w:val="24"/>
          <w:szCs w:val="24"/>
        </w:rPr>
        <w:t xml:space="preserve"> </w:t>
      </w:r>
      <w:r w:rsidR="005A4D84">
        <w:rPr>
          <w:rFonts w:eastAsia="Calibri"/>
          <w:sz w:val="24"/>
          <w:szCs w:val="24"/>
        </w:rPr>
        <w:t xml:space="preserve">The event saw over 50 </w:t>
      </w:r>
      <w:r w:rsidR="00A243D1">
        <w:rPr>
          <w:rFonts w:eastAsia="Calibri"/>
          <w:sz w:val="24"/>
          <w:szCs w:val="24"/>
        </w:rPr>
        <w:t>delegates</w:t>
      </w:r>
      <w:r w:rsidR="001C1C6A">
        <w:rPr>
          <w:rFonts w:eastAsia="Calibri"/>
          <w:sz w:val="24"/>
          <w:szCs w:val="24"/>
        </w:rPr>
        <w:t xml:space="preserve"> attend in person at Smith </w:t>
      </w:r>
      <w:r w:rsidR="00BC6D71">
        <w:rPr>
          <w:rFonts w:eastAsia="Calibri"/>
          <w:sz w:val="24"/>
          <w:szCs w:val="24"/>
        </w:rPr>
        <w:t>Square</w:t>
      </w:r>
      <w:r w:rsidR="001C1C6A">
        <w:rPr>
          <w:rFonts w:eastAsia="Calibri"/>
          <w:sz w:val="24"/>
          <w:szCs w:val="24"/>
        </w:rPr>
        <w:t xml:space="preserve"> and initial feedback has been </w:t>
      </w:r>
      <w:r w:rsidR="00BC6D71" w:rsidRPr="00140CE7">
        <w:rPr>
          <w:rFonts w:eastAsia="Calibri"/>
          <w:sz w:val="24"/>
          <w:szCs w:val="24"/>
        </w:rPr>
        <w:t xml:space="preserve">extremely positive. </w:t>
      </w:r>
    </w:p>
    <w:p w14:paraId="10488A47" w14:textId="232B86DC" w:rsidR="00764B60" w:rsidRPr="00D865B6" w:rsidRDefault="00140CE7" w:rsidP="00D865B6">
      <w:pPr>
        <w:pStyle w:val="paragraph"/>
        <w:numPr>
          <w:ilvl w:val="0"/>
          <w:numId w:val="3"/>
        </w:numPr>
        <w:spacing w:beforeAutospacing="0" w:after="0" w:afterAutospacing="0"/>
        <w:textAlignment w:val="baseline"/>
        <w:rPr>
          <w:rFonts w:ascii="Calibri" w:eastAsiaTheme="minorHAnsi" w:hAnsi="Calibri"/>
          <w:sz w:val="24"/>
          <w:szCs w:val="24"/>
        </w:rPr>
      </w:pPr>
      <w:r w:rsidRPr="00140CE7">
        <w:rPr>
          <w:rStyle w:val="eop"/>
          <w:rFonts w:ascii="Arial" w:hAnsi="Arial" w:cs="Arial"/>
          <w:sz w:val="24"/>
          <w:szCs w:val="24"/>
        </w:rPr>
        <w:t xml:space="preserve">We have held a series </w:t>
      </w:r>
      <w:r w:rsidR="00D75744">
        <w:rPr>
          <w:rStyle w:val="eop"/>
          <w:rFonts w:ascii="Arial" w:hAnsi="Arial" w:cs="Arial"/>
          <w:sz w:val="24"/>
          <w:szCs w:val="24"/>
        </w:rPr>
        <w:t>o</w:t>
      </w:r>
      <w:r w:rsidRPr="00140CE7">
        <w:rPr>
          <w:rStyle w:val="eop"/>
          <w:rFonts w:ascii="Arial" w:hAnsi="Arial" w:cs="Arial"/>
          <w:sz w:val="24"/>
          <w:szCs w:val="24"/>
        </w:rPr>
        <w:t>f</w:t>
      </w:r>
      <w:r w:rsidR="00D75744">
        <w:rPr>
          <w:rStyle w:val="eop"/>
          <w:rFonts w:ascii="Arial" w:hAnsi="Arial" w:cs="Arial"/>
          <w:sz w:val="24"/>
          <w:szCs w:val="24"/>
        </w:rPr>
        <w:t xml:space="preserve"> highly successful</w:t>
      </w:r>
      <w:r w:rsidRPr="00140CE7">
        <w:rPr>
          <w:rStyle w:val="eop"/>
          <w:rFonts w:ascii="Arial" w:hAnsi="Arial" w:cs="Arial"/>
          <w:sz w:val="24"/>
          <w:szCs w:val="24"/>
        </w:rPr>
        <w:t xml:space="preserve"> roundtables to discuss the findings of research into councils with experience of finance and governance challenges which had led to either a s114 report or a capitalisation direction, </w:t>
      </w:r>
      <w:r w:rsidR="00D865B6">
        <w:rPr>
          <w:rStyle w:val="eop"/>
          <w:rFonts w:ascii="Arial" w:hAnsi="Arial" w:cs="Arial"/>
          <w:sz w:val="24"/>
          <w:szCs w:val="24"/>
        </w:rPr>
        <w:t>to help</w:t>
      </w:r>
      <w:r w:rsidRPr="00140CE7">
        <w:rPr>
          <w:rStyle w:val="eop"/>
          <w:rFonts w:ascii="Arial" w:hAnsi="Arial" w:cs="Arial"/>
          <w:sz w:val="24"/>
          <w:szCs w:val="24"/>
        </w:rPr>
        <w:t xml:space="preserve"> identify</w:t>
      </w:r>
      <w:r w:rsidR="00D865B6">
        <w:rPr>
          <w:rStyle w:val="eop"/>
          <w:rFonts w:ascii="Arial" w:hAnsi="Arial" w:cs="Arial"/>
          <w:sz w:val="24"/>
          <w:szCs w:val="24"/>
        </w:rPr>
        <w:t xml:space="preserve"> and share</w:t>
      </w:r>
      <w:r w:rsidRPr="00140CE7">
        <w:rPr>
          <w:rStyle w:val="eop"/>
          <w:rFonts w:ascii="Arial" w:hAnsi="Arial" w:cs="Arial"/>
          <w:sz w:val="24"/>
          <w:szCs w:val="24"/>
        </w:rPr>
        <w:t xml:space="preserve"> learning for the wider sector. </w:t>
      </w:r>
      <w:r w:rsidRPr="00140CE7">
        <w:rPr>
          <w:rStyle w:val="normaltextrun"/>
          <w:rFonts w:ascii="Arial" w:hAnsi="Arial" w:cs="Arial"/>
          <w:color w:val="000000"/>
          <w:sz w:val="24"/>
          <w:szCs w:val="24"/>
          <w:shd w:val="clear" w:color="auto" w:fill="FFFFFF"/>
        </w:rPr>
        <w:t>This research was carried out</w:t>
      </w:r>
      <w:r w:rsidR="00D75744">
        <w:rPr>
          <w:rStyle w:val="normaltextrun"/>
          <w:rFonts w:ascii="Arial" w:hAnsi="Arial" w:cs="Arial"/>
          <w:color w:val="000000"/>
          <w:sz w:val="24"/>
          <w:szCs w:val="24"/>
          <w:shd w:val="clear" w:color="auto" w:fill="FFFFFF"/>
        </w:rPr>
        <w:t xml:space="preserve"> by </w:t>
      </w:r>
      <w:r w:rsidR="004E3DD4">
        <w:rPr>
          <w:rStyle w:val="normaltextrun"/>
          <w:rFonts w:ascii="Arial" w:hAnsi="Arial" w:cs="Arial"/>
          <w:color w:val="000000"/>
          <w:sz w:val="24"/>
          <w:szCs w:val="24"/>
          <w:shd w:val="clear" w:color="auto" w:fill="FFFFFF"/>
        </w:rPr>
        <w:t>Human Engine</w:t>
      </w:r>
      <w:r w:rsidRPr="00140CE7">
        <w:rPr>
          <w:rStyle w:val="normaltextrun"/>
          <w:rFonts w:ascii="Arial" w:hAnsi="Arial" w:cs="Arial"/>
          <w:color w:val="000000"/>
          <w:sz w:val="24"/>
          <w:szCs w:val="24"/>
          <w:shd w:val="clear" w:color="auto" w:fill="FFFFFF"/>
        </w:rPr>
        <w:t xml:space="preserve"> after Chief Finance Officers told us that they felt the lessons of recent financial failures had not been understood or shared with the sector. </w:t>
      </w:r>
      <w:r w:rsidR="004E3DD4">
        <w:rPr>
          <w:rStyle w:val="normaltextrun"/>
          <w:rFonts w:ascii="Arial" w:hAnsi="Arial" w:cs="Arial"/>
          <w:color w:val="000000"/>
          <w:sz w:val="24"/>
          <w:szCs w:val="24"/>
          <w:shd w:val="clear" w:color="auto" w:fill="FFFFFF"/>
        </w:rPr>
        <w:t>Feedback from sessions has been very positive.</w:t>
      </w:r>
      <w:r w:rsidRPr="00140CE7">
        <w:rPr>
          <w:rStyle w:val="eop"/>
          <w:rFonts w:ascii="Arial" w:hAnsi="Arial" w:cs="Arial"/>
          <w:sz w:val="24"/>
          <w:szCs w:val="24"/>
        </w:rPr>
        <w:t> </w:t>
      </w:r>
      <w:r w:rsidR="00D865B6">
        <w:rPr>
          <w:rStyle w:val="eop"/>
          <w:rFonts w:ascii="Arial" w:hAnsi="Arial" w:cs="Arial"/>
          <w:sz w:val="24"/>
          <w:szCs w:val="24"/>
        </w:rPr>
        <w:br/>
      </w:r>
    </w:p>
    <w:p w14:paraId="69BCB8B1" w14:textId="38E4BB6E" w:rsidR="00207644" w:rsidRPr="00F833C8" w:rsidRDefault="00580F1D" w:rsidP="00F833C8">
      <w:pPr>
        <w:spacing w:line="300" w:lineRule="atLeast"/>
        <w:rPr>
          <w:rFonts w:cs="Arial"/>
          <w:b/>
          <w:bCs/>
          <w:color w:val="000000" w:themeColor="text1"/>
          <w:sz w:val="24"/>
          <w:szCs w:val="24"/>
        </w:rPr>
      </w:pPr>
      <w:r w:rsidRPr="002D28E9">
        <w:rPr>
          <w:rStyle w:val="normaltextrun"/>
          <w:rFonts w:cs="Arial"/>
          <w:b/>
          <w:bCs/>
          <w:color w:val="000000" w:themeColor="text1"/>
          <w:sz w:val="24"/>
          <w:szCs w:val="24"/>
        </w:rPr>
        <w:t>Workforce</w:t>
      </w:r>
      <w:r w:rsidR="00023963" w:rsidRPr="002D28E9">
        <w:rPr>
          <w:rStyle w:val="normaltextrun"/>
          <w:rFonts w:cs="Arial"/>
          <w:b/>
          <w:bCs/>
          <w:color w:val="000000" w:themeColor="text1"/>
          <w:sz w:val="24"/>
          <w:szCs w:val="24"/>
        </w:rPr>
        <w:t xml:space="preserve"> </w:t>
      </w:r>
    </w:p>
    <w:p w14:paraId="54891977" w14:textId="71212A43" w:rsidR="00235EF9" w:rsidRPr="00412CE8" w:rsidRDefault="00C05193" w:rsidP="00A75CDA">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56185B">
        <w:rPr>
          <w:rFonts w:eastAsiaTheme="minorEastAsia" w:cs="Arial"/>
          <w:sz w:val="24"/>
          <w:szCs w:val="24"/>
          <w:lang w:val="en-US" w:eastAsia="zh-CN"/>
        </w:rPr>
        <w:t>Surveys on agency usage and capacity issues have been launched for adult social care, finance, legal, IT, building control and environmental health with a further survey on children’s services to be launched in the new year.</w:t>
      </w:r>
      <w:r w:rsidR="0056185B">
        <w:rPr>
          <w:rFonts w:eastAsiaTheme="minorEastAsia" w:cs="Arial"/>
          <w:sz w:val="24"/>
          <w:szCs w:val="24"/>
          <w:lang w:val="en-US" w:eastAsia="zh-CN"/>
        </w:rPr>
        <w:t xml:space="preserve"> </w:t>
      </w:r>
      <w:r w:rsidRPr="0056185B">
        <w:rPr>
          <w:rFonts w:eastAsiaTheme="minorEastAsia" w:cs="Arial"/>
          <w:sz w:val="24"/>
          <w:szCs w:val="24"/>
          <w:lang w:val="en-US" w:eastAsia="zh-CN"/>
        </w:rPr>
        <w:t>Activity on the research project involving collection and collation of workforce data, including capacity indicators, pay, HR metrics, has</w:t>
      </w:r>
      <w:r w:rsidR="0056185B">
        <w:rPr>
          <w:rFonts w:eastAsiaTheme="minorEastAsia" w:cs="Arial"/>
          <w:sz w:val="24"/>
          <w:szCs w:val="24"/>
          <w:lang w:val="en-US" w:eastAsia="zh-CN"/>
        </w:rPr>
        <w:t xml:space="preserve"> also</w:t>
      </w:r>
      <w:r w:rsidRPr="0056185B">
        <w:rPr>
          <w:rFonts w:eastAsiaTheme="minorEastAsia" w:cs="Arial"/>
          <w:sz w:val="24"/>
          <w:szCs w:val="24"/>
          <w:lang w:val="en-US" w:eastAsia="zh-CN"/>
        </w:rPr>
        <w:t xml:space="preserve"> begun. The LGA is working with NARE (National Association for Regional Employers) to develop initial baseline HR metrics and identify other quantitative and qualitative measures.   </w:t>
      </w:r>
    </w:p>
    <w:p w14:paraId="5A71AB84" w14:textId="55CDD59F" w:rsidR="00235EF9" w:rsidRPr="00AF354E" w:rsidRDefault="00235EF9" w:rsidP="00A75CDA">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A75CDA">
        <w:rPr>
          <w:rFonts w:eastAsiaTheme="minorEastAsia" w:cs="Arial"/>
          <w:sz w:val="24"/>
          <w:szCs w:val="24"/>
          <w:lang w:val="en-US" w:eastAsia="zh-CN"/>
        </w:rPr>
        <w:t>Our programme of Apprenticeship Pathway events began in November 2023 with four online events focusing on areas where a significant number of councils have been assessed</w:t>
      </w:r>
      <w:r w:rsidRPr="00AF354E">
        <w:rPr>
          <w:rFonts w:cs="Arial"/>
          <w:sz w:val="24"/>
          <w:szCs w:val="24"/>
        </w:rPr>
        <w:t xml:space="preserve"> as Early or Developing against our Apprenticeships Maturity Model (the two lowest assessment ratings). More Pathway events, aligned with the skills shortage areas above have been scheduled for February and March. </w:t>
      </w:r>
    </w:p>
    <w:p w14:paraId="72FAD846" w14:textId="77777777" w:rsidR="00AF354E" w:rsidRDefault="00453870" w:rsidP="00885046">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515769">
        <w:rPr>
          <w:rFonts w:eastAsiaTheme="minorEastAsia" w:cs="Arial"/>
          <w:sz w:val="24"/>
          <w:szCs w:val="24"/>
          <w:lang w:val="en-US" w:eastAsia="zh-CN"/>
        </w:rPr>
        <w:t>With support for the LGA’s workforce team, agreement was reached on 1 November on the 2023-24 pay award for local government services (‘Green Book’) for an increase of £1,925 on all pay points and 3.88 per cent on all locally determined pay points above the top of the national pay spine. Agreements were also reached for Chief Executives and for Chief Officers on the 2023 pay award for 3.50 per cent.</w:t>
      </w:r>
    </w:p>
    <w:p w14:paraId="3623D4F3" w14:textId="0CBD3123" w:rsidR="00C41418" w:rsidRDefault="00580F1D" w:rsidP="00C41418">
      <w:pPr>
        <w:spacing w:line="300" w:lineRule="atLeast"/>
        <w:rPr>
          <w:rStyle w:val="normaltextrun"/>
          <w:rFonts w:cs="Arial"/>
          <w:b/>
          <w:bCs/>
          <w:color w:val="000000" w:themeColor="text1"/>
          <w:sz w:val="24"/>
          <w:szCs w:val="24"/>
        </w:rPr>
      </w:pPr>
      <w:r w:rsidRPr="00D84A83">
        <w:rPr>
          <w:rStyle w:val="normaltextrun"/>
          <w:rFonts w:cs="Arial"/>
          <w:b/>
          <w:bCs/>
          <w:color w:val="000000" w:themeColor="text1"/>
          <w:sz w:val="24"/>
          <w:szCs w:val="24"/>
        </w:rPr>
        <w:t>Transformation</w:t>
      </w:r>
    </w:p>
    <w:p w14:paraId="6B259111" w14:textId="1E3DA90E" w:rsidR="00DF5F5F" w:rsidRPr="00571E10" w:rsidRDefault="0018602C" w:rsidP="00885046">
      <w:pPr>
        <w:pStyle w:val="ListParagraph"/>
        <w:numPr>
          <w:ilvl w:val="0"/>
          <w:numId w:val="3"/>
        </w:numPr>
        <w:spacing w:line="300" w:lineRule="atLeast"/>
        <w:ind w:left="454" w:hanging="454"/>
        <w:contextualSpacing w:val="0"/>
        <w:rPr>
          <w:rFonts w:cs="Arial"/>
          <w:sz w:val="24"/>
          <w:szCs w:val="24"/>
        </w:rPr>
      </w:pPr>
      <w:r>
        <w:rPr>
          <w:rFonts w:eastAsiaTheme="minorEastAsia" w:cs="Arial"/>
          <w:sz w:val="24"/>
          <w:szCs w:val="24"/>
          <w:lang w:val="en-US" w:eastAsia="zh-CN"/>
        </w:rPr>
        <w:t>We have now r</w:t>
      </w:r>
      <w:r w:rsidR="00DF5F5F" w:rsidRPr="00571E10">
        <w:rPr>
          <w:rFonts w:eastAsiaTheme="minorEastAsia" w:cs="Arial"/>
          <w:sz w:val="24"/>
          <w:szCs w:val="24"/>
          <w:lang w:val="en-US" w:eastAsia="zh-CN"/>
        </w:rPr>
        <w:t>ecruited 96 Transformation Experts from councils to provide transformation support to other local authorities</w:t>
      </w:r>
      <w:r w:rsidR="00DF5F5F" w:rsidRPr="00571E10">
        <w:rPr>
          <w:rFonts w:cs="Arial"/>
          <w:sz w:val="24"/>
          <w:szCs w:val="24"/>
        </w:rPr>
        <w:t xml:space="preserve">. </w:t>
      </w:r>
    </w:p>
    <w:p w14:paraId="751F9A4D" w14:textId="25C045C1" w:rsidR="00453E01" w:rsidRPr="00571E10" w:rsidRDefault="00510125" w:rsidP="00885046">
      <w:pPr>
        <w:pStyle w:val="ListParagraph"/>
        <w:numPr>
          <w:ilvl w:val="0"/>
          <w:numId w:val="3"/>
        </w:numPr>
        <w:spacing w:line="300" w:lineRule="atLeast"/>
        <w:ind w:left="454" w:hanging="454"/>
        <w:contextualSpacing w:val="0"/>
        <w:rPr>
          <w:rFonts w:eastAsiaTheme="minorEastAsia" w:cs="Arial"/>
          <w:sz w:val="24"/>
          <w:szCs w:val="24"/>
          <w:lang w:val="en-US" w:eastAsia="zh-CN"/>
        </w:rPr>
      </w:pPr>
      <w:r>
        <w:rPr>
          <w:rFonts w:cs="Arial"/>
          <w:sz w:val="24"/>
          <w:szCs w:val="24"/>
        </w:rPr>
        <w:t>O</w:t>
      </w:r>
      <w:r w:rsidR="006F0043">
        <w:rPr>
          <w:rFonts w:cs="Arial"/>
          <w:sz w:val="24"/>
          <w:szCs w:val="24"/>
        </w:rPr>
        <w:t xml:space="preserve">ur programme of </w:t>
      </w:r>
      <w:r w:rsidR="006F0043" w:rsidRPr="00571E10">
        <w:rPr>
          <w:rFonts w:cs="Arial"/>
          <w:sz w:val="24"/>
          <w:szCs w:val="24"/>
        </w:rPr>
        <w:t>Transformation masterclass</w:t>
      </w:r>
      <w:r w:rsidR="006F0043">
        <w:rPr>
          <w:rFonts w:cs="Arial"/>
          <w:sz w:val="24"/>
          <w:szCs w:val="24"/>
        </w:rPr>
        <w:t xml:space="preserve">es has begun, including a session on the councillor role in transformation </w:t>
      </w:r>
      <w:r w:rsidR="00453E01" w:rsidRPr="00571E10">
        <w:rPr>
          <w:rFonts w:cs="Arial"/>
          <w:sz w:val="24"/>
          <w:szCs w:val="24"/>
        </w:rPr>
        <w:t xml:space="preserve">masterclass </w:t>
      </w:r>
      <w:r w:rsidR="00D84A83">
        <w:rPr>
          <w:rFonts w:cs="Arial"/>
          <w:sz w:val="24"/>
          <w:szCs w:val="24"/>
        </w:rPr>
        <w:t xml:space="preserve">was held </w:t>
      </w:r>
      <w:r w:rsidR="00453E01" w:rsidRPr="00571E10">
        <w:rPr>
          <w:rFonts w:cs="Arial"/>
          <w:sz w:val="24"/>
          <w:szCs w:val="24"/>
        </w:rPr>
        <w:t xml:space="preserve">on </w:t>
      </w:r>
      <w:r w:rsidR="008B13F4">
        <w:rPr>
          <w:rFonts w:cs="Arial"/>
          <w:sz w:val="24"/>
          <w:szCs w:val="24"/>
        </w:rPr>
        <w:t>25 October</w:t>
      </w:r>
      <w:r w:rsidR="00D84A83">
        <w:rPr>
          <w:rFonts w:cs="Arial"/>
          <w:sz w:val="24"/>
          <w:szCs w:val="24"/>
        </w:rPr>
        <w:t xml:space="preserve"> looking at</w:t>
      </w:r>
      <w:r w:rsidR="00453E01" w:rsidRPr="00571E10">
        <w:rPr>
          <w:rFonts w:cs="Arial"/>
          <w:sz w:val="24"/>
          <w:szCs w:val="24"/>
        </w:rPr>
        <w:t xml:space="preserve"> Community </w:t>
      </w:r>
      <w:r w:rsidR="00453E01" w:rsidRPr="00885046">
        <w:rPr>
          <w:rFonts w:eastAsiaTheme="minorEastAsia" w:cs="Arial"/>
          <w:sz w:val="24"/>
          <w:szCs w:val="24"/>
          <w:lang w:val="en-US" w:eastAsia="zh-CN"/>
        </w:rPr>
        <w:t>Focused</w:t>
      </w:r>
      <w:r w:rsidR="00453E01" w:rsidRPr="00571E10">
        <w:rPr>
          <w:rFonts w:cs="Arial"/>
          <w:sz w:val="24"/>
          <w:szCs w:val="24"/>
        </w:rPr>
        <w:t xml:space="preserve"> Transformation</w:t>
      </w:r>
      <w:r w:rsidR="00D84A83">
        <w:rPr>
          <w:rFonts w:cs="Arial"/>
          <w:sz w:val="24"/>
          <w:szCs w:val="24"/>
        </w:rPr>
        <w:t xml:space="preserve">. </w:t>
      </w:r>
      <w:r w:rsidR="008B13F4">
        <w:rPr>
          <w:rFonts w:eastAsiaTheme="minorEastAsia" w:cs="Arial"/>
          <w:sz w:val="24"/>
          <w:szCs w:val="24"/>
          <w:lang w:val="en-US" w:eastAsia="zh-CN"/>
        </w:rPr>
        <w:t>Delegates</w:t>
      </w:r>
      <w:r w:rsidR="00453E01" w:rsidRPr="00571E10">
        <w:rPr>
          <w:rFonts w:eastAsiaTheme="minorEastAsia" w:cs="Arial"/>
          <w:sz w:val="24"/>
          <w:szCs w:val="24"/>
          <w:lang w:val="en-US" w:eastAsia="zh-CN"/>
        </w:rPr>
        <w:t xml:space="preserve"> from 36 councils </w:t>
      </w:r>
      <w:r w:rsidR="00D84A83">
        <w:rPr>
          <w:rFonts w:eastAsiaTheme="minorEastAsia" w:cs="Arial"/>
          <w:sz w:val="24"/>
          <w:szCs w:val="24"/>
          <w:lang w:val="en-US" w:eastAsia="zh-CN"/>
        </w:rPr>
        <w:t xml:space="preserve">were in attendance. </w:t>
      </w:r>
    </w:p>
    <w:p w14:paraId="62E71279" w14:textId="5FF159C8" w:rsidR="00596FAB" w:rsidRPr="00571E10" w:rsidRDefault="008B13F4" w:rsidP="00453E01">
      <w:pPr>
        <w:pStyle w:val="ListParagraph"/>
        <w:numPr>
          <w:ilvl w:val="0"/>
          <w:numId w:val="3"/>
        </w:numPr>
        <w:spacing w:line="300" w:lineRule="atLeast"/>
        <w:ind w:left="454" w:hanging="454"/>
        <w:contextualSpacing w:val="0"/>
        <w:rPr>
          <w:rFonts w:cs="Arial"/>
          <w:sz w:val="24"/>
          <w:szCs w:val="24"/>
        </w:rPr>
      </w:pPr>
      <w:r w:rsidRPr="00885046">
        <w:rPr>
          <w:rFonts w:eastAsiaTheme="minorEastAsia" w:cs="Arial"/>
          <w:sz w:val="24"/>
          <w:szCs w:val="24"/>
          <w:lang w:val="en-US" w:eastAsia="zh-CN"/>
        </w:rPr>
        <w:t>The</w:t>
      </w:r>
      <w:r>
        <w:rPr>
          <w:rFonts w:cs="Arial"/>
          <w:sz w:val="24"/>
          <w:szCs w:val="24"/>
        </w:rPr>
        <w:t xml:space="preserve"> programme team also d</w:t>
      </w:r>
      <w:r w:rsidR="00453E01" w:rsidRPr="00571E10">
        <w:rPr>
          <w:rFonts w:cs="Arial"/>
          <w:sz w:val="24"/>
          <w:szCs w:val="24"/>
        </w:rPr>
        <w:t xml:space="preserve">elivered a workshop at the LGA Member Peer Conference on the </w:t>
      </w:r>
      <w:r w:rsidR="00D25327">
        <w:rPr>
          <w:rFonts w:cs="Arial"/>
          <w:sz w:val="24"/>
          <w:szCs w:val="24"/>
        </w:rPr>
        <w:t>‘</w:t>
      </w:r>
      <w:r w:rsidR="006F0043" w:rsidRPr="00571E10">
        <w:rPr>
          <w:rFonts w:cs="Arial"/>
          <w:sz w:val="24"/>
          <w:szCs w:val="24"/>
        </w:rPr>
        <w:t>C</w:t>
      </w:r>
      <w:r w:rsidR="006F0043">
        <w:rPr>
          <w:rFonts w:cs="Arial"/>
          <w:sz w:val="24"/>
          <w:szCs w:val="24"/>
        </w:rPr>
        <w:t>ouncil</w:t>
      </w:r>
      <w:r w:rsidR="006F0043" w:rsidRPr="00571E10">
        <w:rPr>
          <w:rFonts w:cs="Arial"/>
          <w:sz w:val="24"/>
          <w:szCs w:val="24"/>
        </w:rPr>
        <w:t>lo</w:t>
      </w:r>
      <w:r w:rsidR="006F0043">
        <w:rPr>
          <w:rFonts w:cs="Arial"/>
          <w:sz w:val="24"/>
          <w:szCs w:val="24"/>
        </w:rPr>
        <w:t>r</w:t>
      </w:r>
      <w:r w:rsidR="00453E01" w:rsidRPr="00571E10">
        <w:rPr>
          <w:rFonts w:cs="Arial"/>
          <w:sz w:val="24"/>
          <w:szCs w:val="24"/>
        </w:rPr>
        <w:t xml:space="preserve"> Role in Transformation</w:t>
      </w:r>
      <w:r w:rsidR="00D25327">
        <w:rPr>
          <w:rFonts w:cs="Arial"/>
          <w:sz w:val="24"/>
          <w:szCs w:val="24"/>
        </w:rPr>
        <w:t>’</w:t>
      </w:r>
      <w:r w:rsidR="00453E01" w:rsidRPr="00571E10">
        <w:rPr>
          <w:rFonts w:cs="Arial"/>
          <w:sz w:val="24"/>
          <w:szCs w:val="24"/>
        </w:rPr>
        <w:t xml:space="preserve"> with 44 elected members </w:t>
      </w:r>
      <w:r w:rsidR="006F0043">
        <w:rPr>
          <w:rFonts w:cs="Arial"/>
          <w:sz w:val="24"/>
          <w:szCs w:val="24"/>
        </w:rPr>
        <w:t>attending.</w:t>
      </w:r>
    </w:p>
    <w:p w14:paraId="74CBFF39" w14:textId="09718424" w:rsidR="00E071FC" w:rsidRPr="00596FAB" w:rsidRDefault="007F2D09" w:rsidP="00EC0BF2">
      <w:pPr>
        <w:pStyle w:val="Heading2"/>
      </w:pPr>
      <w:r w:rsidRPr="00596FAB">
        <w:t>Separately funded programmes</w:t>
      </w:r>
      <w:r w:rsidR="00E071FC" w:rsidRPr="00596FAB">
        <w:t xml:space="preserve"> </w:t>
      </w:r>
    </w:p>
    <w:p w14:paraId="51B19E1E" w14:textId="77777777" w:rsidR="00831B79" w:rsidRPr="006C3886" w:rsidRDefault="00831B79" w:rsidP="00831B79">
      <w:pPr>
        <w:spacing w:line="300" w:lineRule="atLeast"/>
        <w:rPr>
          <w:rFonts w:eastAsia="Calibri"/>
        </w:rPr>
      </w:pPr>
      <w:r w:rsidRPr="00B51D60">
        <w:rPr>
          <w:rStyle w:val="normaltextrun"/>
          <w:rFonts w:cs="Arial"/>
          <w:b/>
          <w:bCs/>
          <w:color w:val="000000" w:themeColor="text1"/>
          <w:sz w:val="24"/>
          <w:szCs w:val="24"/>
        </w:rPr>
        <w:t>Specialist Graduate Programmes</w:t>
      </w:r>
    </w:p>
    <w:p w14:paraId="260BD8AA" w14:textId="1502B2D0" w:rsidR="00831B79" w:rsidRPr="00B3125C" w:rsidRDefault="00831B79" w:rsidP="00885046">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885046">
        <w:rPr>
          <w:rFonts w:eastAsiaTheme="minorEastAsia" w:cs="Arial"/>
          <w:sz w:val="24"/>
          <w:szCs w:val="24"/>
          <w:lang w:val="en-US" w:eastAsia="zh-CN"/>
        </w:rPr>
        <w:t>In</w:t>
      </w:r>
      <w:r w:rsidRPr="008E35B1">
        <w:rPr>
          <w:rFonts w:cs="Arial"/>
          <w:sz w:val="24"/>
          <w:szCs w:val="24"/>
        </w:rPr>
        <w:t xml:space="preserve"> </w:t>
      </w:r>
      <w:r w:rsidRPr="00B56D24">
        <w:rPr>
          <w:sz w:val="24"/>
          <w:szCs w:val="24"/>
        </w:rPr>
        <w:t>August</w:t>
      </w:r>
      <w:r w:rsidRPr="008E35B1">
        <w:rPr>
          <w:rFonts w:cs="Arial"/>
          <w:sz w:val="24"/>
          <w:szCs w:val="24"/>
        </w:rPr>
        <w:t xml:space="preserve"> 2023 the LGA secured a grant from DLUHC to deliver </w:t>
      </w:r>
      <w:hyperlink r:id="rId17" w:history="1">
        <w:r w:rsidRPr="008E35B1">
          <w:rPr>
            <w:rStyle w:val="Hyperlink"/>
            <w:rFonts w:cs="Arial"/>
            <w:sz w:val="24"/>
            <w:szCs w:val="24"/>
          </w:rPr>
          <w:t>Pathways to Planning</w:t>
        </w:r>
      </w:hyperlink>
      <w:r w:rsidR="003334E6">
        <w:rPr>
          <w:rFonts w:cs="Arial"/>
          <w:sz w:val="24"/>
          <w:szCs w:val="24"/>
        </w:rPr>
        <w:t xml:space="preserve"> –</w:t>
      </w:r>
      <w:r w:rsidRPr="008E35B1">
        <w:rPr>
          <w:rFonts w:cs="Arial"/>
          <w:sz w:val="24"/>
          <w:szCs w:val="24"/>
        </w:rPr>
        <w:t xml:space="preserve"> a programme to </w:t>
      </w:r>
      <w:r w:rsidRPr="009B67C6">
        <w:rPr>
          <w:rFonts w:eastAsia="Calibri"/>
          <w:sz w:val="24"/>
          <w:szCs w:val="24"/>
        </w:rPr>
        <w:t xml:space="preserve">support aspiring graduates into the planning sector. </w:t>
      </w:r>
      <w:r w:rsidRPr="00B3125C">
        <w:rPr>
          <w:rFonts w:eastAsiaTheme="minorEastAsia" w:cs="Arial"/>
          <w:sz w:val="24"/>
          <w:szCs w:val="24"/>
          <w:lang w:val="en-US" w:eastAsia="zh-CN"/>
        </w:rPr>
        <w:t xml:space="preserve">The grant </w:t>
      </w:r>
      <w:r w:rsidR="003334E6">
        <w:rPr>
          <w:rFonts w:eastAsiaTheme="minorEastAsia" w:cs="Arial"/>
          <w:sz w:val="24"/>
          <w:szCs w:val="24"/>
          <w:lang w:val="en-US" w:eastAsia="zh-CN"/>
        </w:rPr>
        <w:t>totals</w:t>
      </w:r>
      <w:r w:rsidRPr="00B3125C">
        <w:rPr>
          <w:rFonts w:eastAsiaTheme="minorEastAsia" w:cs="Arial"/>
          <w:sz w:val="24"/>
          <w:szCs w:val="24"/>
          <w:lang w:val="en-US" w:eastAsia="zh-CN"/>
        </w:rPr>
        <w:t xml:space="preserve"> £1.6m </w:t>
      </w:r>
      <w:r w:rsidR="003334E6">
        <w:rPr>
          <w:rFonts w:eastAsiaTheme="minorEastAsia" w:cs="Arial"/>
          <w:sz w:val="24"/>
          <w:szCs w:val="24"/>
          <w:lang w:val="en-US" w:eastAsia="zh-CN"/>
        </w:rPr>
        <w:t>and will help to</w:t>
      </w:r>
      <w:r w:rsidRPr="00B3125C">
        <w:rPr>
          <w:rFonts w:eastAsiaTheme="minorEastAsia" w:cs="Arial"/>
          <w:sz w:val="24"/>
          <w:szCs w:val="24"/>
          <w:lang w:val="en-US" w:eastAsia="zh-CN"/>
        </w:rPr>
        <w:t xml:space="preserve"> deliver two cohorts</w:t>
      </w:r>
      <w:r w:rsidR="003334E6">
        <w:rPr>
          <w:rFonts w:eastAsiaTheme="minorEastAsia" w:cs="Arial"/>
          <w:sz w:val="24"/>
          <w:szCs w:val="24"/>
          <w:lang w:val="en-US" w:eastAsia="zh-CN"/>
        </w:rPr>
        <w:t>,</w:t>
      </w:r>
      <w:r w:rsidRPr="00B3125C">
        <w:rPr>
          <w:rFonts w:eastAsiaTheme="minorEastAsia" w:cs="Arial"/>
          <w:sz w:val="24"/>
          <w:szCs w:val="24"/>
          <w:lang w:val="en-US" w:eastAsia="zh-CN"/>
        </w:rPr>
        <w:t xml:space="preserve"> in 2023-24 and 2024-25. </w:t>
      </w:r>
    </w:p>
    <w:p w14:paraId="078CDA20" w14:textId="038BC99E" w:rsidR="00C77975" w:rsidRDefault="00831B79" w:rsidP="00C77975">
      <w:pPr>
        <w:pStyle w:val="ListParagraph"/>
        <w:numPr>
          <w:ilvl w:val="0"/>
          <w:numId w:val="3"/>
        </w:numPr>
        <w:spacing w:line="300" w:lineRule="atLeast"/>
        <w:ind w:left="454" w:hanging="454"/>
        <w:contextualSpacing w:val="0"/>
        <w:rPr>
          <w:sz w:val="24"/>
          <w:szCs w:val="24"/>
        </w:rPr>
      </w:pPr>
      <w:r w:rsidRPr="004D18D2">
        <w:rPr>
          <w:rFonts w:eastAsiaTheme="minorEastAsia" w:cs="Arial"/>
          <w:sz w:val="24"/>
          <w:szCs w:val="24"/>
          <w:lang w:val="en-US" w:eastAsia="zh-CN"/>
        </w:rPr>
        <w:t xml:space="preserve">21 councils </w:t>
      </w:r>
      <w:r w:rsidR="00DC0AA0">
        <w:rPr>
          <w:rFonts w:eastAsiaTheme="minorEastAsia" w:cs="Arial"/>
          <w:sz w:val="24"/>
          <w:szCs w:val="24"/>
          <w:lang w:val="en-US" w:eastAsia="zh-CN"/>
        </w:rPr>
        <w:t>are taking place in</w:t>
      </w:r>
      <w:r w:rsidRPr="004D18D2">
        <w:rPr>
          <w:rFonts w:eastAsiaTheme="minorEastAsia" w:cs="Arial"/>
          <w:sz w:val="24"/>
          <w:szCs w:val="24"/>
          <w:lang w:val="en-US" w:eastAsia="zh-CN"/>
        </w:rPr>
        <w:t xml:space="preserve"> the first</w:t>
      </w:r>
      <w:r w:rsidR="003334E6">
        <w:rPr>
          <w:rFonts w:eastAsiaTheme="minorEastAsia" w:cs="Arial"/>
          <w:sz w:val="24"/>
          <w:szCs w:val="24"/>
          <w:lang w:val="en-US" w:eastAsia="zh-CN"/>
        </w:rPr>
        <w:t xml:space="preserve"> cohort, </w:t>
      </w:r>
      <w:r w:rsidRPr="004D18D2">
        <w:rPr>
          <w:rFonts w:eastAsiaTheme="minorEastAsia" w:cs="Arial"/>
          <w:sz w:val="24"/>
          <w:szCs w:val="24"/>
          <w:lang w:val="en-US" w:eastAsia="zh-CN"/>
        </w:rPr>
        <w:t xml:space="preserve">which will recruit up to 30 graduates, to be placed with councils by March 2024. </w:t>
      </w:r>
      <w:r w:rsidR="00120D8F" w:rsidRPr="004D18D2">
        <w:rPr>
          <w:sz w:val="24"/>
          <w:szCs w:val="24"/>
        </w:rPr>
        <w:t xml:space="preserve">We received almost 500 applications from a very diverse range of candidates </w:t>
      </w:r>
      <w:r w:rsidR="003334E6">
        <w:rPr>
          <w:sz w:val="24"/>
          <w:szCs w:val="24"/>
        </w:rPr>
        <w:t>who were interested in the</w:t>
      </w:r>
      <w:r w:rsidR="00120D8F" w:rsidRPr="004D18D2">
        <w:rPr>
          <w:sz w:val="24"/>
          <w:szCs w:val="24"/>
        </w:rPr>
        <w:t xml:space="preserve"> programme. </w:t>
      </w:r>
      <w:r w:rsidR="00120D8F" w:rsidRPr="00C77975">
        <w:rPr>
          <w:sz w:val="24"/>
          <w:szCs w:val="24"/>
        </w:rPr>
        <w:t xml:space="preserve">Candidates will go through several further assessments before they are matched </w:t>
      </w:r>
      <w:r w:rsidR="00120D8F" w:rsidRPr="00C77975">
        <w:rPr>
          <w:rFonts w:eastAsiaTheme="minorEastAsia" w:cs="Arial"/>
          <w:sz w:val="24"/>
          <w:szCs w:val="24"/>
          <w:lang w:val="en-US" w:eastAsia="zh-CN"/>
        </w:rPr>
        <w:t>with</w:t>
      </w:r>
      <w:r w:rsidR="00120D8F" w:rsidRPr="00C77975">
        <w:rPr>
          <w:sz w:val="24"/>
          <w:szCs w:val="24"/>
        </w:rPr>
        <w:t xml:space="preserve"> participating councils in February 2024. Councils can</w:t>
      </w:r>
      <w:r w:rsidR="003334E6" w:rsidRPr="00C77975">
        <w:rPr>
          <w:sz w:val="24"/>
          <w:szCs w:val="24"/>
        </w:rPr>
        <w:t xml:space="preserve"> also</w:t>
      </w:r>
      <w:r w:rsidR="00120D8F" w:rsidRPr="00C77975">
        <w:rPr>
          <w:sz w:val="24"/>
          <w:szCs w:val="24"/>
        </w:rPr>
        <w:t xml:space="preserve"> now sign up to Cohort 2</w:t>
      </w:r>
      <w:r w:rsidR="003334E6" w:rsidRPr="00C77975">
        <w:rPr>
          <w:sz w:val="24"/>
          <w:szCs w:val="24"/>
        </w:rPr>
        <w:t xml:space="preserve">, </w:t>
      </w:r>
      <w:r w:rsidR="00120D8F" w:rsidRPr="00C77975">
        <w:rPr>
          <w:sz w:val="24"/>
          <w:szCs w:val="24"/>
        </w:rPr>
        <w:t>w</w:t>
      </w:r>
      <w:r w:rsidR="003334E6" w:rsidRPr="00C77975">
        <w:rPr>
          <w:sz w:val="24"/>
          <w:szCs w:val="24"/>
        </w:rPr>
        <w:t xml:space="preserve">hich has </w:t>
      </w:r>
      <w:r w:rsidR="00120D8F" w:rsidRPr="00C77975">
        <w:rPr>
          <w:sz w:val="24"/>
          <w:szCs w:val="24"/>
        </w:rPr>
        <w:t>120 spaces available</w:t>
      </w:r>
      <w:r w:rsidR="003334E6" w:rsidRPr="00C77975">
        <w:rPr>
          <w:sz w:val="24"/>
          <w:szCs w:val="24"/>
        </w:rPr>
        <w:t xml:space="preserve"> and applications remaining open until early 2024</w:t>
      </w:r>
      <w:r w:rsidR="00120D8F" w:rsidRPr="00C77975">
        <w:rPr>
          <w:sz w:val="24"/>
          <w:szCs w:val="24"/>
        </w:rPr>
        <w:t>.</w:t>
      </w:r>
    </w:p>
    <w:p w14:paraId="20E9E6B9" w14:textId="50311F5C" w:rsidR="00195EEA" w:rsidRPr="00C77975" w:rsidRDefault="00120D8F" w:rsidP="00C77975">
      <w:pPr>
        <w:pStyle w:val="ListParagraph"/>
        <w:numPr>
          <w:ilvl w:val="0"/>
          <w:numId w:val="3"/>
        </w:numPr>
        <w:spacing w:line="300" w:lineRule="atLeast"/>
        <w:ind w:left="454" w:hanging="454"/>
        <w:contextualSpacing w:val="0"/>
        <w:rPr>
          <w:sz w:val="24"/>
          <w:szCs w:val="24"/>
        </w:rPr>
      </w:pPr>
      <w:r w:rsidRPr="00C77975">
        <w:rPr>
          <w:sz w:val="24"/>
          <w:szCs w:val="24"/>
        </w:rPr>
        <w:t xml:space="preserve"> </w:t>
      </w:r>
      <w:r w:rsidR="00850EC8" w:rsidRPr="00C77975">
        <w:rPr>
          <w:sz w:val="24"/>
          <w:szCs w:val="24"/>
        </w:rPr>
        <w:t xml:space="preserve">Ongoing comms and marketing, including paid ads, has </w:t>
      </w:r>
      <w:r w:rsidR="003334E6" w:rsidRPr="00C77975">
        <w:rPr>
          <w:sz w:val="24"/>
          <w:szCs w:val="24"/>
        </w:rPr>
        <w:t>already</w:t>
      </w:r>
      <w:r w:rsidR="00850EC8" w:rsidRPr="00C77975">
        <w:rPr>
          <w:sz w:val="24"/>
          <w:szCs w:val="24"/>
        </w:rPr>
        <w:t xml:space="preserve"> led to </w:t>
      </w:r>
      <w:r w:rsidR="003334E6" w:rsidRPr="00C77975">
        <w:rPr>
          <w:sz w:val="24"/>
          <w:szCs w:val="24"/>
        </w:rPr>
        <w:t xml:space="preserve">more than </w:t>
      </w:r>
      <w:r w:rsidR="00850EC8" w:rsidRPr="00C77975">
        <w:rPr>
          <w:sz w:val="24"/>
          <w:szCs w:val="24"/>
        </w:rPr>
        <w:t>17,000 page views on the candidate website. Plans for marketing for cohort two are underway, including the procurement of a videographer/photographer for promotional material.</w:t>
      </w:r>
    </w:p>
    <w:p w14:paraId="4D2C27D2" w14:textId="38228F8D" w:rsidR="00831B79" w:rsidRPr="00195EEA" w:rsidRDefault="00831B79" w:rsidP="00195EEA">
      <w:pPr>
        <w:spacing w:line="300" w:lineRule="atLeast"/>
        <w:rPr>
          <w:rFonts w:eastAsia="Calibri" w:cs="Arial"/>
          <w:b/>
          <w:bCs/>
          <w:sz w:val="24"/>
          <w:szCs w:val="24"/>
        </w:rPr>
      </w:pPr>
      <w:r w:rsidRPr="008474CF">
        <w:rPr>
          <w:rFonts w:eastAsia="Calibri" w:cs="Arial"/>
          <w:b/>
          <w:bCs/>
          <w:sz w:val="24"/>
          <w:szCs w:val="24"/>
        </w:rPr>
        <w:t>Children’s Services Improvement</w:t>
      </w:r>
    </w:p>
    <w:p w14:paraId="50D6E789" w14:textId="02641304" w:rsidR="00A069F6" w:rsidRPr="00A069F6" w:rsidRDefault="00E3203A" w:rsidP="00885046">
      <w:pPr>
        <w:pStyle w:val="ListParagraph"/>
        <w:numPr>
          <w:ilvl w:val="0"/>
          <w:numId w:val="3"/>
        </w:numPr>
        <w:spacing w:line="300" w:lineRule="atLeast"/>
        <w:ind w:left="454" w:hanging="454"/>
        <w:contextualSpacing w:val="0"/>
        <w:rPr>
          <w:rFonts w:eastAsiaTheme="minorEastAsia" w:cs="Arial"/>
          <w:sz w:val="24"/>
          <w:szCs w:val="24"/>
          <w:lang w:val="en-US" w:eastAsia="zh-CN"/>
        </w:rPr>
      </w:pPr>
      <w:r>
        <w:rPr>
          <w:rFonts w:eastAsia="Calibri"/>
          <w:color w:val="000000" w:themeColor="text1"/>
          <w:sz w:val="24"/>
          <w:szCs w:val="24"/>
        </w:rPr>
        <w:t>The programme has s</w:t>
      </w:r>
      <w:r w:rsidR="00A069F6" w:rsidRPr="00A069F6">
        <w:rPr>
          <w:rFonts w:eastAsia="Calibri"/>
          <w:color w:val="000000" w:themeColor="text1"/>
          <w:sz w:val="24"/>
          <w:szCs w:val="24"/>
        </w:rPr>
        <w:t xml:space="preserve">ubmitted </w:t>
      </w:r>
      <w:r w:rsidR="00A069F6" w:rsidRPr="00A069F6">
        <w:rPr>
          <w:rFonts w:eastAsiaTheme="minorEastAsia" w:cs="Arial"/>
          <w:sz w:val="24"/>
          <w:szCs w:val="24"/>
          <w:lang w:val="en-US" w:eastAsia="zh-CN"/>
        </w:rPr>
        <w:t>an extensive evidence pack to the D</w:t>
      </w:r>
      <w:r w:rsidR="004E45D6">
        <w:rPr>
          <w:rFonts w:eastAsiaTheme="minorEastAsia" w:cs="Arial"/>
          <w:sz w:val="24"/>
          <w:szCs w:val="24"/>
          <w:lang w:val="en-US" w:eastAsia="zh-CN"/>
        </w:rPr>
        <w:t xml:space="preserve">epartment </w:t>
      </w:r>
      <w:r w:rsidR="00A069F6" w:rsidRPr="00A069F6">
        <w:rPr>
          <w:rFonts w:eastAsiaTheme="minorEastAsia" w:cs="Arial"/>
          <w:sz w:val="24"/>
          <w:szCs w:val="24"/>
          <w:lang w:val="en-US" w:eastAsia="zh-CN"/>
        </w:rPr>
        <w:t>f</w:t>
      </w:r>
      <w:r w:rsidR="004E45D6">
        <w:rPr>
          <w:rFonts w:eastAsiaTheme="minorEastAsia" w:cs="Arial"/>
          <w:sz w:val="24"/>
          <w:szCs w:val="24"/>
          <w:lang w:val="en-US" w:eastAsia="zh-CN"/>
        </w:rPr>
        <w:t xml:space="preserve">or </w:t>
      </w:r>
      <w:r w:rsidR="00A069F6" w:rsidRPr="00A069F6">
        <w:rPr>
          <w:rFonts w:eastAsiaTheme="minorEastAsia" w:cs="Arial"/>
          <w:sz w:val="24"/>
          <w:szCs w:val="24"/>
          <w:lang w:val="en-US" w:eastAsia="zh-CN"/>
        </w:rPr>
        <w:t>E</w:t>
      </w:r>
      <w:r w:rsidR="004E45D6">
        <w:rPr>
          <w:rFonts w:eastAsiaTheme="minorEastAsia" w:cs="Arial"/>
          <w:sz w:val="24"/>
          <w:szCs w:val="24"/>
          <w:lang w:val="en-US" w:eastAsia="zh-CN"/>
        </w:rPr>
        <w:t>ducation</w:t>
      </w:r>
      <w:r w:rsidR="00A069F6" w:rsidRPr="00A069F6">
        <w:rPr>
          <w:rFonts w:eastAsiaTheme="minorEastAsia" w:cs="Arial"/>
          <w:sz w:val="24"/>
          <w:szCs w:val="24"/>
          <w:lang w:val="en-US" w:eastAsia="zh-CN"/>
        </w:rPr>
        <w:t xml:space="preserve"> to highlight the impact of LGAs children’s improvement programme over the last two years</w:t>
      </w:r>
      <w:r w:rsidR="00C77975">
        <w:rPr>
          <w:rFonts w:eastAsiaTheme="minorEastAsia" w:cs="Arial"/>
          <w:sz w:val="24"/>
          <w:szCs w:val="24"/>
          <w:lang w:val="en-US" w:eastAsia="zh-CN"/>
        </w:rPr>
        <w:t>,</w:t>
      </w:r>
      <w:r w:rsidR="00A069F6" w:rsidRPr="00A069F6">
        <w:rPr>
          <w:rFonts w:eastAsiaTheme="minorEastAsia" w:cs="Arial"/>
          <w:sz w:val="24"/>
          <w:szCs w:val="24"/>
          <w:lang w:val="en-US" w:eastAsia="zh-CN"/>
        </w:rPr>
        <w:t xml:space="preserve"> with the aim of securing a </w:t>
      </w:r>
      <w:proofErr w:type="gramStart"/>
      <w:r w:rsidR="00A069F6" w:rsidRPr="00A069F6">
        <w:rPr>
          <w:rFonts w:eastAsiaTheme="minorEastAsia" w:cs="Arial"/>
          <w:sz w:val="24"/>
          <w:szCs w:val="24"/>
          <w:lang w:val="en-US" w:eastAsia="zh-CN"/>
        </w:rPr>
        <w:t>12 month</w:t>
      </w:r>
      <w:proofErr w:type="gramEnd"/>
      <w:r w:rsidR="00A069F6" w:rsidRPr="00A069F6">
        <w:rPr>
          <w:rFonts w:eastAsiaTheme="minorEastAsia" w:cs="Arial"/>
          <w:sz w:val="24"/>
          <w:szCs w:val="24"/>
          <w:lang w:val="en-US" w:eastAsia="zh-CN"/>
        </w:rPr>
        <w:t xml:space="preserve"> extension to the current contract</w:t>
      </w:r>
      <w:r w:rsidR="00C77975">
        <w:rPr>
          <w:rFonts w:eastAsiaTheme="minorEastAsia" w:cs="Arial"/>
          <w:sz w:val="24"/>
          <w:szCs w:val="24"/>
          <w:lang w:val="en-US" w:eastAsia="zh-CN"/>
        </w:rPr>
        <w:t>,</w:t>
      </w:r>
      <w:r w:rsidR="00A069F6" w:rsidRPr="00A069F6">
        <w:rPr>
          <w:rFonts w:eastAsiaTheme="minorEastAsia" w:cs="Arial"/>
          <w:sz w:val="24"/>
          <w:szCs w:val="24"/>
          <w:lang w:val="en-US" w:eastAsia="zh-CN"/>
        </w:rPr>
        <w:t xml:space="preserve"> which runs until March 2023. The report included a range of qualitative and quantitative feedback, including – participation from 526 councillors, with a role in children’s services, in an LGA learning and development event after which 95% reported an increased confidence to undertake their role. </w:t>
      </w:r>
    </w:p>
    <w:p w14:paraId="5F7D4BA2" w14:textId="625E8DFE" w:rsidR="00A069F6" w:rsidRPr="00A069F6" w:rsidRDefault="00E3203A" w:rsidP="00885046">
      <w:pPr>
        <w:pStyle w:val="ListParagraph"/>
        <w:numPr>
          <w:ilvl w:val="0"/>
          <w:numId w:val="3"/>
        </w:numPr>
        <w:spacing w:line="300" w:lineRule="atLeast"/>
        <w:ind w:left="454" w:hanging="454"/>
        <w:contextualSpacing w:val="0"/>
        <w:rPr>
          <w:rFonts w:eastAsiaTheme="minorEastAsia" w:cs="Arial"/>
          <w:sz w:val="24"/>
          <w:szCs w:val="24"/>
          <w:lang w:val="en-US" w:eastAsia="zh-CN"/>
        </w:rPr>
      </w:pPr>
      <w:r>
        <w:rPr>
          <w:rFonts w:eastAsiaTheme="minorEastAsia" w:cs="Arial"/>
          <w:sz w:val="24"/>
          <w:szCs w:val="24"/>
          <w:lang w:val="en-US" w:eastAsia="zh-CN"/>
        </w:rPr>
        <w:t>We have also i</w:t>
      </w:r>
      <w:r w:rsidR="00A069F6" w:rsidRPr="00A069F6">
        <w:rPr>
          <w:rFonts w:eastAsiaTheme="minorEastAsia" w:cs="Arial"/>
          <w:sz w:val="24"/>
          <w:szCs w:val="24"/>
          <w:lang w:val="en-US" w:eastAsia="zh-CN"/>
        </w:rPr>
        <w:t>ncreased capacity and expertise across our peer pool by delivering two peer training residential events – one trained 16 SEND peers and the second trained 17 early years peers, and both will ensure we are able to deliver on specific peer challenge targets set by the DfE</w:t>
      </w:r>
      <w:r w:rsidR="006F04F5">
        <w:rPr>
          <w:rFonts w:eastAsiaTheme="minorEastAsia" w:cs="Arial"/>
          <w:sz w:val="24"/>
          <w:szCs w:val="24"/>
          <w:lang w:val="en-US" w:eastAsia="zh-CN"/>
        </w:rPr>
        <w:t>.</w:t>
      </w:r>
    </w:p>
    <w:p w14:paraId="01270041" w14:textId="00821357" w:rsidR="006541E5" w:rsidRPr="003C3168" w:rsidRDefault="008C17E2" w:rsidP="003C3168">
      <w:pPr>
        <w:pStyle w:val="ListParagraph"/>
        <w:numPr>
          <w:ilvl w:val="0"/>
          <w:numId w:val="3"/>
        </w:numPr>
        <w:spacing w:line="300" w:lineRule="atLeast"/>
        <w:ind w:left="454" w:hanging="454"/>
        <w:contextualSpacing w:val="0"/>
        <w:rPr>
          <w:rStyle w:val="normaltextrun"/>
          <w:rFonts w:eastAsia="Calibri"/>
          <w:color w:val="000000" w:themeColor="text1"/>
          <w:sz w:val="24"/>
          <w:szCs w:val="24"/>
        </w:rPr>
      </w:pPr>
      <w:r>
        <w:rPr>
          <w:rFonts w:eastAsiaTheme="minorEastAsia" w:cs="Arial"/>
          <w:sz w:val="24"/>
          <w:szCs w:val="24"/>
          <w:lang w:val="en-US" w:eastAsia="zh-CN"/>
        </w:rPr>
        <w:t>There has been i</w:t>
      </w:r>
      <w:r w:rsidR="00A069F6" w:rsidRPr="00A069F6">
        <w:rPr>
          <w:rFonts w:eastAsiaTheme="minorEastAsia" w:cs="Arial"/>
          <w:sz w:val="24"/>
          <w:szCs w:val="24"/>
          <w:lang w:val="en-US" w:eastAsia="zh-CN"/>
        </w:rPr>
        <w:t xml:space="preserve">ncreasing engagement from councils in the children’s scrutiny offer </w:t>
      </w:r>
      <w:r>
        <w:rPr>
          <w:rFonts w:eastAsiaTheme="minorEastAsia" w:cs="Arial"/>
          <w:sz w:val="24"/>
          <w:szCs w:val="24"/>
          <w:lang w:val="en-US" w:eastAsia="zh-CN"/>
        </w:rPr>
        <w:t xml:space="preserve">with </w:t>
      </w:r>
      <w:r w:rsidR="00A069F6" w:rsidRPr="00A069F6">
        <w:rPr>
          <w:rFonts w:eastAsiaTheme="minorEastAsia" w:cs="Arial"/>
          <w:sz w:val="24"/>
          <w:szCs w:val="24"/>
          <w:lang w:val="en-US" w:eastAsia="zh-CN"/>
        </w:rPr>
        <w:t>five scrutiny committees receiving</w:t>
      </w:r>
      <w:r w:rsidR="00A069F6" w:rsidRPr="00A069F6">
        <w:rPr>
          <w:rFonts w:eastAsia="Calibri"/>
          <w:color w:val="000000" w:themeColor="text1"/>
          <w:sz w:val="24"/>
          <w:szCs w:val="24"/>
        </w:rPr>
        <w:t xml:space="preserve"> intensive support in the past few weeks and a further three councils due to participate </w:t>
      </w:r>
      <w:proofErr w:type="gramStart"/>
      <w:r w:rsidR="00A069F6" w:rsidRPr="00A069F6">
        <w:rPr>
          <w:rFonts w:eastAsia="Calibri"/>
          <w:color w:val="000000" w:themeColor="text1"/>
          <w:sz w:val="24"/>
          <w:szCs w:val="24"/>
        </w:rPr>
        <w:t>in the near future</w:t>
      </w:r>
      <w:proofErr w:type="gramEnd"/>
      <w:r w:rsidR="00A069F6" w:rsidRPr="00A069F6">
        <w:rPr>
          <w:rFonts w:eastAsia="Calibri"/>
          <w:color w:val="000000" w:themeColor="text1"/>
          <w:sz w:val="24"/>
          <w:szCs w:val="24"/>
        </w:rPr>
        <w:t xml:space="preserve">.  </w:t>
      </w:r>
      <w:r w:rsidR="003C3168">
        <w:rPr>
          <w:rFonts w:eastAsia="Calibri"/>
          <w:color w:val="000000" w:themeColor="text1"/>
          <w:sz w:val="24"/>
          <w:szCs w:val="24"/>
        </w:rPr>
        <w:br/>
      </w:r>
    </w:p>
    <w:p w14:paraId="71E27612" w14:textId="70261CAD" w:rsidR="00831B79" w:rsidRDefault="00831B79" w:rsidP="00A069F6">
      <w:pPr>
        <w:spacing w:line="300" w:lineRule="atLeast"/>
        <w:rPr>
          <w:rStyle w:val="normaltextrun"/>
          <w:rFonts w:cs="Arial"/>
          <w:b/>
          <w:color w:val="000000" w:themeColor="text1"/>
          <w:sz w:val="24"/>
          <w:szCs w:val="24"/>
        </w:rPr>
      </w:pPr>
      <w:r w:rsidRPr="00792F1E">
        <w:rPr>
          <w:rStyle w:val="normaltextrun"/>
          <w:rFonts w:cs="Arial"/>
          <w:b/>
          <w:color w:val="000000" w:themeColor="text1"/>
          <w:sz w:val="24"/>
          <w:szCs w:val="24"/>
        </w:rPr>
        <w:t>Planning Advisory Service (PAS)</w:t>
      </w:r>
    </w:p>
    <w:p w14:paraId="6097D43B" w14:textId="77777777" w:rsidR="00DC1456" w:rsidRPr="00DC1456" w:rsidRDefault="00DC1456" w:rsidP="00885046">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DC1456">
        <w:rPr>
          <w:rFonts w:cs="Arial"/>
          <w:sz w:val="24"/>
          <w:szCs w:val="24"/>
        </w:rPr>
        <w:t xml:space="preserve">PAS are working hard to prepare for the introduction of mandatory Biodiversity Net Gain in </w:t>
      </w:r>
      <w:r w:rsidRPr="00DC1456">
        <w:rPr>
          <w:rFonts w:eastAsiaTheme="minorEastAsia" w:cs="Arial"/>
          <w:sz w:val="24"/>
          <w:szCs w:val="24"/>
          <w:lang w:val="en-US" w:eastAsia="zh-CN"/>
        </w:rPr>
        <w:t xml:space="preserve">January 2024. This represents a big change initially for major planning applications and we are expecting a raft of updates to planning guidance and policy to help councils implement it. </w:t>
      </w:r>
    </w:p>
    <w:p w14:paraId="609093AE" w14:textId="39EBB35C" w:rsidR="00DC1456" w:rsidRPr="00F82D11" w:rsidRDefault="003C3168" w:rsidP="00885046">
      <w:pPr>
        <w:pStyle w:val="ListParagraph"/>
        <w:numPr>
          <w:ilvl w:val="0"/>
          <w:numId w:val="3"/>
        </w:numPr>
        <w:spacing w:line="300" w:lineRule="atLeast"/>
        <w:ind w:left="454" w:hanging="454"/>
        <w:contextualSpacing w:val="0"/>
        <w:rPr>
          <w:rStyle w:val="normaltextrun"/>
          <w:rFonts w:cs="Arial"/>
          <w:sz w:val="24"/>
          <w:szCs w:val="24"/>
        </w:rPr>
      </w:pPr>
      <w:r>
        <w:rPr>
          <w:rFonts w:cs="Arial"/>
          <w:sz w:val="24"/>
          <w:szCs w:val="24"/>
        </w:rPr>
        <w:t>Delivery against the grant</w:t>
      </w:r>
      <w:r w:rsidR="00DC1456" w:rsidRPr="00DC1456">
        <w:rPr>
          <w:rFonts w:eastAsiaTheme="minorEastAsia" w:cs="Arial"/>
          <w:sz w:val="24"/>
          <w:szCs w:val="24"/>
          <w:lang w:val="en-US" w:eastAsia="zh-CN"/>
        </w:rPr>
        <w:t xml:space="preserve"> agreement </w:t>
      </w:r>
      <w:r>
        <w:rPr>
          <w:rFonts w:eastAsiaTheme="minorEastAsia" w:cs="Arial"/>
          <w:sz w:val="24"/>
          <w:szCs w:val="24"/>
          <w:lang w:val="en-US" w:eastAsia="zh-CN"/>
        </w:rPr>
        <w:t xml:space="preserve">that PAS have </w:t>
      </w:r>
      <w:r w:rsidR="00DC1456" w:rsidRPr="00DC1456">
        <w:rPr>
          <w:rFonts w:eastAsiaTheme="minorEastAsia" w:cs="Arial"/>
          <w:sz w:val="24"/>
          <w:szCs w:val="24"/>
          <w:lang w:val="en-US" w:eastAsia="zh-CN"/>
        </w:rPr>
        <w:t xml:space="preserve">with DLUHC continues to </w:t>
      </w:r>
      <w:r>
        <w:rPr>
          <w:rFonts w:eastAsiaTheme="minorEastAsia" w:cs="Arial"/>
          <w:sz w:val="24"/>
          <w:szCs w:val="24"/>
          <w:lang w:val="en-US" w:eastAsia="zh-CN"/>
        </w:rPr>
        <w:t xml:space="preserve">progress </w:t>
      </w:r>
      <w:r w:rsidR="00DC1456" w:rsidRPr="00DC1456">
        <w:rPr>
          <w:rFonts w:eastAsiaTheme="minorEastAsia" w:cs="Arial"/>
          <w:sz w:val="24"/>
          <w:szCs w:val="24"/>
          <w:lang w:val="en-US" w:eastAsia="zh-CN"/>
        </w:rPr>
        <w:t>very well</w:t>
      </w:r>
      <w:r w:rsidR="00DC1456" w:rsidRPr="00DC1456">
        <w:rPr>
          <w:rFonts w:cs="Arial"/>
          <w:sz w:val="24"/>
          <w:szCs w:val="24"/>
        </w:rPr>
        <w:t xml:space="preserve">. </w:t>
      </w:r>
      <w:r w:rsidR="009C7001">
        <w:rPr>
          <w:rFonts w:cs="Arial"/>
          <w:sz w:val="24"/>
          <w:szCs w:val="24"/>
        </w:rPr>
        <w:t>As mentioned earlier, o</w:t>
      </w:r>
      <w:r w:rsidR="00DC1456" w:rsidRPr="00DC1456">
        <w:rPr>
          <w:rFonts w:cs="Arial"/>
          <w:sz w:val="24"/>
          <w:szCs w:val="24"/>
        </w:rPr>
        <w:t xml:space="preserve">ur newest project – </w:t>
      </w:r>
      <w:hyperlink r:id="rId18" w:anchor=":~:text=Pathways%20to%20Planning%20offers%20councils,every%20level%20for%20the%20future." w:history="1">
        <w:r w:rsidR="00DC1456" w:rsidRPr="00DC1456">
          <w:rPr>
            <w:rStyle w:val="Hyperlink"/>
            <w:rFonts w:cs="Arial"/>
            <w:sz w:val="24"/>
            <w:szCs w:val="24"/>
          </w:rPr>
          <w:t>pathways to planning</w:t>
        </w:r>
      </w:hyperlink>
      <w:r w:rsidR="00DC1456" w:rsidRPr="00DC1456">
        <w:rPr>
          <w:rFonts w:cs="Arial"/>
          <w:sz w:val="24"/>
          <w:szCs w:val="24"/>
        </w:rPr>
        <w:t xml:space="preserve"> – is </w:t>
      </w:r>
      <w:r>
        <w:rPr>
          <w:rFonts w:cs="Arial"/>
          <w:sz w:val="24"/>
          <w:szCs w:val="24"/>
        </w:rPr>
        <w:t xml:space="preserve">attracting significant interest already and represents </w:t>
      </w:r>
      <w:r w:rsidR="00DC1456" w:rsidRPr="00DC1456">
        <w:rPr>
          <w:rFonts w:cs="Arial"/>
          <w:sz w:val="24"/>
          <w:szCs w:val="24"/>
        </w:rPr>
        <w:t xml:space="preserve">a way of </w:t>
      </w:r>
      <w:r>
        <w:rPr>
          <w:rFonts w:cs="Arial"/>
          <w:sz w:val="24"/>
          <w:szCs w:val="24"/>
        </w:rPr>
        <w:t>bringing in new talent and capacity to</w:t>
      </w:r>
      <w:r w:rsidR="00DC1456" w:rsidRPr="00DC1456">
        <w:rPr>
          <w:rFonts w:cs="Arial"/>
          <w:sz w:val="24"/>
          <w:szCs w:val="24"/>
        </w:rPr>
        <w:t xml:space="preserve"> </w:t>
      </w:r>
      <w:r>
        <w:rPr>
          <w:rFonts w:cs="Arial"/>
          <w:sz w:val="24"/>
          <w:szCs w:val="24"/>
        </w:rPr>
        <w:t>address planning needs in local authorities.</w:t>
      </w:r>
      <w:r w:rsidR="00DC1456" w:rsidRPr="00DC1456">
        <w:rPr>
          <w:rFonts w:cs="Arial"/>
          <w:sz w:val="24"/>
          <w:szCs w:val="24"/>
        </w:rPr>
        <w:t xml:space="preserve"> </w:t>
      </w:r>
      <w:r>
        <w:rPr>
          <w:rFonts w:cs="Arial"/>
          <w:sz w:val="24"/>
          <w:szCs w:val="24"/>
        </w:rPr>
        <w:t xml:space="preserve"> </w:t>
      </w:r>
      <w:r>
        <w:rPr>
          <w:rFonts w:cs="Arial"/>
          <w:sz w:val="24"/>
          <w:szCs w:val="24"/>
        </w:rPr>
        <w:br/>
      </w:r>
    </w:p>
    <w:p w14:paraId="296F1D08" w14:textId="77777777" w:rsidR="00831B79" w:rsidRPr="001D1F01" w:rsidRDefault="00831B79" w:rsidP="00831B79">
      <w:pPr>
        <w:spacing w:line="300" w:lineRule="atLeast"/>
        <w:rPr>
          <w:rFonts w:cs="Arial"/>
          <w:b/>
          <w:bCs/>
          <w:color w:val="000000" w:themeColor="text1"/>
          <w:sz w:val="24"/>
          <w:szCs w:val="24"/>
        </w:rPr>
      </w:pPr>
      <w:r w:rsidRPr="000E2102">
        <w:rPr>
          <w:rFonts w:cs="Arial"/>
          <w:b/>
          <w:bCs/>
          <w:color w:val="000000" w:themeColor="text1"/>
          <w:sz w:val="24"/>
          <w:szCs w:val="24"/>
        </w:rPr>
        <w:t>One Public Estate (OPE)</w:t>
      </w:r>
    </w:p>
    <w:p w14:paraId="0DF2A6D1" w14:textId="60350778" w:rsidR="00B07316" w:rsidRPr="00B07316" w:rsidRDefault="00B07316" w:rsidP="00885046">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885046">
        <w:rPr>
          <w:rFonts w:cs="Arial"/>
          <w:sz w:val="24"/>
          <w:szCs w:val="24"/>
        </w:rPr>
        <w:t>The</w:t>
      </w:r>
      <w:r w:rsidRPr="00B07316">
        <w:rPr>
          <w:rFonts w:eastAsiaTheme="minorEastAsia" w:cs="Arial"/>
          <w:sz w:val="24"/>
          <w:szCs w:val="24"/>
          <w:lang w:val="en-US" w:eastAsia="zh-CN"/>
        </w:rPr>
        <w:t xml:space="preserve"> third and final round of Brownfield Land Release Fund 2 is expected to be announced in autumn 2023, with up to £80 million being made available to support councils to bring forwards surplus council-owned land for housing. The fund will help councils transform unused, </w:t>
      </w:r>
      <w:proofErr w:type="gramStart"/>
      <w:r w:rsidRPr="00B07316">
        <w:rPr>
          <w:rFonts w:eastAsiaTheme="minorEastAsia" w:cs="Arial"/>
          <w:sz w:val="24"/>
          <w:szCs w:val="24"/>
          <w:lang w:val="en-US" w:eastAsia="zh-CN"/>
        </w:rPr>
        <w:t>redundant</w:t>
      </w:r>
      <w:proofErr w:type="gramEnd"/>
      <w:r w:rsidRPr="00B07316">
        <w:rPr>
          <w:rFonts w:eastAsiaTheme="minorEastAsia" w:cs="Arial"/>
          <w:sz w:val="24"/>
          <w:szCs w:val="24"/>
          <w:lang w:val="en-US" w:eastAsia="zh-CN"/>
        </w:rPr>
        <w:t xml:space="preserve"> or derelict council-owned sites into high quality homes for their communities, with the capital funding available to support measures such as demolition, asbestos removal and remediation. </w:t>
      </w:r>
    </w:p>
    <w:p w14:paraId="74AE0ACE" w14:textId="77777777" w:rsidR="00B07316" w:rsidRPr="00B07316" w:rsidRDefault="00B07316"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B07316">
        <w:rPr>
          <w:rFonts w:eastAsiaTheme="minorEastAsia" w:cs="Arial"/>
          <w:sz w:val="24"/>
          <w:szCs w:val="24"/>
          <w:lang w:val="en-US" w:eastAsia="zh-CN"/>
        </w:rPr>
        <w:t xml:space="preserve">Councils </w:t>
      </w:r>
      <w:r w:rsidRPr="00164155">
        <w:rPr>
          <w:rFonts w:cs="Arial"/>
          <w:sz w:val="24"/>
          <w:szCs w:val="24"/>
        </w:rPr>
        <w:t>continue</w:t>
      </w:r>
      <w:r w:rsidRPr="00B07316">
        <w:rPr>
          <w:rFonts w:eastAsiaTheme="minorEastAsia" w:cs="Arial"/>
          <w:sz w:val="24"/>
          <w:szCs w:val="24"/>
          <w:lang w:val="en-US" w:eastAsia="zh-CN"/>
        </w:rPr>
        <w:t xml:space="preserve"> to release land to deliver housing schemes from previous BLRF awards. As at end of July 2023 councils had released land with a capacity for 5194 homes. 632 homes have been completed, with many more under construction. Many schemes provide affordable and specialist housing.</w:t>
      </w:r>
    </w:p>
    <w:p w14:paraId="7D455252" w14:textId="224CA192" w:rsidR="00B07316" w:rsidRDefault="00B07316"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164155">
        <w:rPr>
          <w:rFonts w:cs="Arial"/>
          <w:sz w:val="24"/>
          <w:szCs w:val="24"/>
        </w:rPr>
        <w:t>The</w:t>
      </w:r>
      <w:r w:rsidRPr="0075653E">
        <w:rPr>
          <w:rFonts w:eastAsiaTheme="minorEastAsia" w:cs="Arial"/>
          <w:sz w:val="24"/>
          <w:szCs w:val="24"/>
          <w:lang w:val="en-US" w:eastAsia="zh-CN"/>
        </w:rPr>
        <w:t xml:space="preserve"> OPE programme continues to support central and local government to work collaboratively to bring forwards public estate projects. Looking forwards, a wider OPE Support Offer is in development, aiming to make a range of resources easily available to councils. </w:t>
      </w:r>
    </w:p>
    <w:p w14:paraId="53B44706" w14:textId="77777777" w:rsidR="00EB0E5F" w:rsidRDefault="00EB0E5F" w:rsidP="00645F8B">
      <w:pPr>
        <w:spacing w:line="300" w:lineRule="atLeast"/>
        <w:ind w:left="0" w:firstLine="0"/>
        <w:rPr>
          <w:rFonts w:cs="Arial"/>
          <w:b/>
          <w:bCs/>
          <w:sz w:val="24"/>
          <w:szCs w:val="24"/>
        </w:rPr>
      </w:pPr>
    </w:p>
    <w:p w14:paraId="45A537EB" w14:textId="77777777" w:rsidR="00EB0E5F" w:rsidRDefault="00EB0E5F" w:rsidP="00645F8B">
      <w:pPr>
        <w:spacing w:line="300" w:lineRule="atLeast"/>
        <w:ind w:left="0" w:firstLine="0"/>
        <w:rPr>
          <w:rFonts w:cs="Arial"/>
          <w:b/>
          <w:bCs/>
          <w:sz w:val="24"/>
          <w:szCs w:val="24"/>
        </w:rPr>
      </w:pPr>
    </w:p>
    <w:p w14:paraId="0ABD484E" w14:textId="77777777" w:rsidR="002249BC" w:rsidRDefault="00645F8B" w:rsidP="00645F8B">
      <w:pPr>
        <w:spacing w:line="300" w:lineRule="atLeast"/>
        <w:ind w:left="0" w:firstLine="0"/>
        <w:rPr>
          <w:rFonts w:cs="Arial"/>
          <w:b/>
          <w:bCs/>
          <w:sz w:val="24"/>
          <w:szCs w:val="24"/>
        </w:rPr>
      </w:pPr>
      <w:r>
        <w:rPr>
          <w:rFonts w:cs="Arial"/>
          <w:b/>
          <w:bCs/>
          <w:sz w:val="24"/>
          <w:szCs w:val="24"/>
        </w:rPr>
        <w:br/>
      </w:r>
    </w:p>
    <w:p w14:paraId="791D3E19" w14:textId="77777777" w:rsidR="002249BC" w:rsidRDefault="002249BC" w:rsidP="00645F8B">
      <w:pPr>
        <w:spacing w:line="300" w:lineRule="atLeast"/>
        <w:ind w:left="0" w:firstLine="0"/>
        <w:rPr>
          <w:rFonts w:cs="Arial"/>
          <w:b/>
          <w:bCs/>
          <w:sz w:val="24"/>
          <w:szCs w:val="24"/>
        </w:rPr>
      </w:pPr>
    </w:p>
    <w:p w14:paraId="73F5E9C2" w14:textId="1A8B9D46" w:rsidR="00831B79" w:rsidRPr="00E21269" w:rsidRDefault="00831B79" w:rsidP="00645F8B">
      <w:pPr>
        <w:spacing w:line="300" w:lineRule="atLeast"/>
        <w:ind w:left="0" w:firstLine="0"/>
        <w:rPr>
          <w:rFonts w:cs="Arial"/>
          <w:b/>
          <w:bCs/>
          <w:sz w:val="24"/>
          <w:szCs w:val="24"/>
        </w:rPr>
      </w:pPr>
      <w:r w:rsidRPr="00A751D6">
        <w:rPr>
          <w:rFonts w:cs="Arial"/>
          <w:b/>
          <w:bCs/>
          <w:sz w:val="24"/>
          <w:szCs w:val="24"/>
        </w:rPr>
        <w:t>Cyber, Digital and Technology</w:t>
      </w:r>
      <w:r w:rsidRPr="00E21269">
        <w:rPr>
          <w:rFonts w:cs="Arial"/>
          <w:b/>
          <w:bCs/>
          <w:sz w:val="24"/>
          <w:szCs w:val="24"/>
        </w:rPr>
        <w:t xml:space="preserve"> </w:t>
      </w:r>
    </w:p>
    <w:p w14:paraId="4EB71A0B" w14:textId="59806C3F" w:rsidR="003D793C" w:rsidRPr="003D793C" w:rsidRDefault="000A1B19"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Pr>
          <w:rFonts w:eastAsiaTheme="minorEastAsia" w:cs="Arial"/>
          <w:sz w:val="24"/>
          <w:szCs w:val="24"/>
          <w:lang w:val="en-US" w:eastAsia="zh-CN"/>
        </w:rPr>
        <w:t xml:space="preserve">On November 9, we </w:t>
      </w:r>
      <w:r w:rsidR="003D793C" w:rsidRPr="003D793C">
        <w:rPr>
          <w:rFonts w:eastAsiaTheme="minorEastAsia" w:cs="Arial"/>
          <w:sz w:val="24"/>
          <w:szCs w:val="24"/>
          <w:lang w:val="en-US" w:eastAsia="zh-CN"/>
        </w:rPr>
        <w:t xml:space="preserve">held a flagship day conference for Women in Tech in Local Government, </w:t>
      </w:r>
      <w:r w:rsidR="003D793C" w:rsidRPr="00164155">
        <w:rPr>
          <w:rFonts w:cs="Arial"/>
          <w:sz w:val="24"/>
          <w:szCs w:val="24"/>
        </w:rPr>
        <w:t>launching</w:t>
      </w:r>
      <w:r w:rsidR="003D793C" w:rsidRPr="003D793C">
        <w:rPr>
          <w:rFonts w:eastAsiaTheme="minorEastAsia" w:cs="Arial"/>
          <w:sz w:val="24"/>
          <w:szCs w:val="24"/>
          <w:lang w:val="en-US" w:eastAsia="zh-CN"/>
        </w:rPr>
        <w:t xml:space="preserve"> a community to connect, collaborate and celebrate unique achievements and opportunities for women in the sector.</w:t>
      </w:r>
    </w:p>
    <w:p w14:paraId="616EEF96" w14:textId="4FB3AB76" w:rsidR="003D793C" w:rsidRPr="003D793C" w:rsidRDefault="003D793C"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3D793C">
        <w:rPr>
          <w:rFonts w:eastAsiaTheme="minorEastAsia" w:cs="Arial"/>
          <w:sz w:val="24"/>
          <w:szCs w:val="24"/>
          <w:lang w:val="en-US" w:eastAsia="zh-CN"/>
        </w:rPr>
        <w:t>We</w:t>
      </w:r>
      <w:r w:rsidR="000A1B19">
        <w:rPr>
          <w:rFonts w:eastAsiaTheme="minorEastAsia" w:cs="Arial"/>
          <w:sz w:val="24"/>
          <w:szCs w:val="24"/>
          <w:lang w:val="en-US" w:eastAsia="zh-CN"/>
        </w:rPr>
        <w:t xml:space="preserve"> also</w:t>
      </w:r>
      <w:r w:rsidRPr="003D793C">
        <w:rPr>
          <w:rFonts w:eastAsiaTheme="minorEastAsia" w:cs="Arial"/>
          <w:sz w:val="24"/>
          <w:szCs w:val="24"/>
          <w:lang w:val="en-US" w:eastAsia="zh-CN"/>
        </w:rPr>
        <w:t xml:space="preserve"> launched our A</w:t>
      </w:r>
      <w:r w:rsidR="000A1B19">
        <w:rPr>
          <w:rFonts w:eastAsiaTheme="minorEastAsia" w:cs="Arial"/>
          <w:sz w:val="24"/>
          <w:szCs w:val="24"/>
          <w:lang w:val="en-US" w:eastAsia="zh-CN"/>
        </w:rPr>
        <w:t xml:space="preserve">rtificial </w:t>
      </w:r>
      <w:r w:rsidRPr="003D793C">
        <w:rPr>
          <w:rFonts w:eastAsiaTheme="minorEastAsia" w:cs="Arial"/>
          <w:sz w:val="24"/>
          <w:szCs w:val="24"/>
          <w:lang w:val="en-US" w:eastAsia="zh-CN"/>
        </w:rPr>
        <w:t>I</w:t>
      </w:r>
      <w:r w:rsidR="000A1B19">
        <w:rPr>
          <w:rFonts w:eastAsiaTheme="minorEastAsia" w:cs="Arial"/>
          <w:sz w:val="24"/>
          <w:szCs w:val="24"/>
          <w:lang w:val="en-US" w:eastAsia="zh-CN"/>
        </w:rPr>
        <w:t>ntelligence (AI)</w:t>
      </w:r>
      <w:r w:rsidRPr="003D793C">
        <w:rPr>
          <w:rFonts w:eastAsiaTheme="minorEastAsia" w:cs="Arial"/>
          <w:sz w:val="24"/>
          <w:szCs w:val="24"/>
          <w:lang w:val="en-US" w:eastAsia="zh-CN"/>
        </w:rPr>
        <w:t xml:space="preserve"> Network, with 120 council officers registering as members, and 96 </w:t>
      </w:r>
      <w:r w:rsidRPr="00164155">
        <w:rPr>
          <w:rFonts w:cs="Arial"/>
          <w:sz w:val="24"/>
          <w:szCs w:val="24"/>
        </w:rPr>
        <w:t>attending</w:t>
      </w:r>
      <w:r w:rsidR="000A1B19">
        <w:rPr>
          <w:rFonts w:cs="Arial"/>
          <w:sz w:val="24"/>
          <w:szCs w:val="24"/>
        </w:rPr>
        <w:t xml:space="preserve"> the first meeting</w:t>
      </w:r>
      <w:r w:rsidRPr="003D793C">
        <w:rPr>
          <w:rFonts w:eastAsiaTheme="minorEastAsia" w:cs="Arial"/>
          <w:sz w:val="24"/>
          <w:szCs w:val="24"/>
          <w:lang w:val="en-US" w:eastAsia="zh-CN"/>
        </w:rPr>
        <w:t xml:space="preserve">, </w:t>
      </w:r>
      <w:r w:rsidR="000A1B19">
        <w:rPr>
          <w:rFonts w:eastAsiaTheme="minorEastAsia" w:cs="Arial"/>
          <w:sz w:val="24"/>
          <w:szCs w:val="24"/>
          <w:lang w:val="en-US" w:eastAsia="zh-CN"/>
        </w:rPr>
        <w:t>which focused</w:t>
      </w:r>
      <w:r w:rsidRPr="003D793C">
        <w:rPr>
          <w:rFonts w:eastAsiaTheme="minorEastAsia" w:cs="Arial"/>
          <w:sz w:val="24"/>
          <w:szCs w:val="24"/>
          <w:lang w:val="en-US" w:eastAsia="zh-CN"/>
        </w:rPr>
        <w:t xml:space="preserve"> on different approaches to the governance of AI within councils. </w:t>
      </w:r>
    </w:p>
    <w:p w14:paraId="77EA344A" w14:textId="66CBF233" w:rsidR="003D793C" w:rsidRPr="00E1292A" w:rsidRDefault="003D793C" w:rsidP="00E1292A">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3D793C">
        <w:rPr>
          <w:rFonts w:eastAsiaTheme="minorEastAsia" w:cs="Arial"/>
          <w:sz w:val="24"/>
          <w:szCs w:val="24"/>
          <w:lang w:val="en-US" w:eastAsia="zh-CN"/>
        </w:rPr>
        <w:t>We have conducted a Business Continuity Exercise at Oldham Council</w:t>
      </w:r>
      <w:r w:rsidRPr="00E1292A">
        <w:rPr>
          <w:rFonts w:eastAsiaTheme="minorEastAsia" w:cs="Arial"/>
          <w:sz w:val="24"/>
          <w:szCs w:val="24"/>
          <w:lang w:val="en-US" w:eastAsia="zh-CN"/>
        </w:rPr>
        <w:t xml:space="preserve"> and delivered a Cyber 360 at Nuneaton &amp; Bedworth Council.</w:t>
      </w:r>
    </w:p>
    <w:p w14:paraId="1D9E5E24" w14:textId="77777777" w:rsidR="00831B79" w:rsidRPr="00DF22E1" w:rsidRDefault="00831B79" w:rsidP="00831B79">
      <w:pPr>
        <w:spacing w:line="300" w:lineRule="atLeast"/>
        <w:rPr>
          <w:rFonts w:cs="Arial"/>
          <w:b/>
          <w:bCs/>
          <w:sz w:val="24"/>
          <w:szCs w:val="24"/>
        </w:rPr>
      </w:pPr>
      <w:r w:rsidRPr="00FD05F3">
        <w:rPr>
          <w:rFonts w:cs="Arial"/>
          <w:b/>
          <w:bCs/>
          <w:sz w:val="24"/>
          <w:szCs w:val="24"/>
        </w:rPr>
        <w:t>Partners in Care and Health (PCH)</w:t>
      </w:r>
    </w:p>
    <w:p w14:paraId="395936B1" w14:textId="4D2055BD" w:rsidR="00E37273" w:rsidRPr="00BF5FBF" w:rsidRDefault="00E37273"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BF5FBF">
        <w:rPr>
          <w:rFonts w:eastAsiaTheme="minorEastAsia" w:cs="Arial"/>
          <w:sz w:val="24"/>
          <w:szCs w:val="24"/>
          <w:lang w:val="en-US" w:eastAsia="zh-CN"/>
        </w:rPr>
        <w:t xml:space="preserve">Partners in Care and Health </w:t>
      </w:r>
      <w:r w:rsidR="00BF5FBF" w:rsidRPr="00BF5FBF">
        <w:rPr>
          <w:rFonts w:eastAsiaTheme="minorEastAsia" w:cs="Arial"/>
          <w:sz w:val="24"/>
          <w:szCs w:val="24"/>
          <w:lang w:val="en-US" w:eastAsia="zh-CN"/>
        </w:rPr>
        <w:t xml:space="preserve">have so far </w:t>
      </w:r>
      <w:r w:rsidRPr="00BF5FBF">
        <w:rPr>
          <w:rFonts w:eastAsiaTheme="minorEastAsia" w:cs="Arial"/>
          <w:sz w:val="24"/>
          <w:szCs w:val="24"/>
          <w:lang w:val="en-US" w:eastAsia="zh-CN"/>
        </w:rPr>
        <w:t xml:space="preserve">hosted </w:t>
      </w:r>
      <w:r w:rsidR="000168ED">
        <w:rPr>
          <w:rFonts w:eastAsiaTheme="minorEastAsia" w:cs="Arial"/>
          <w:sz w:val="24"/>
          <w:szCs w:val="24"/>
          <w:lang w:val="en-US" w:eastAsia="zh-CN"/>
        </w:rPr>
        <w:t xml:space="preserve">over </w:t>
      </w:r>
      <w:r w:rsidRPr="00BF5FBF">
        <w:rPr>
          <w:rFonts w:eastAsiaTheme="minorEastAsia" w:cs="Arial"/>
          <w:sz w:val="24"/>
          <w:szCs w:val="24"/>
          <w:lang w:val="en-US" w:eastAsia="zh-CN"/>
        </w:rPr>
        <w:t>1</w:t>
      </w:r>
      <w:r w:rsidR="000168ED">
        <w:rPr>
          <w:rFonts w:eastAsiaTheme="minorEastAsia" w:cs="Arial"/>
          <w:sz w:val="24"/>
          <w:szCs w:val="24"/>
          <w:lang w:val="en-US" w:eastAsia="zh-CN"/>
        </w:rPr>
        <w:t>5</w:t>
      </w:r>
      <w:r w:rsidRPr="00BF5FBF">
        <w:rPr>
          <w:rFonts w:eastAsiaTheme="minorEastAsia" w:cs="Arial"/>
          <w:sz w:val="24"/>
          <w:szCs w:val="24"/>
          <w:lang w:val="en-US" w:eastAsia="zh-CN"/>
        </w:rPr>
        <w:t xml:space="preserve"> events with local authorities </w:t>
      </w:r>
      <w:r w:rsidR="00BF5FBF" w:rsidRPr="00BF5FBF">
        <w:rPr>
          <w:rFonts w:eastAsiaTheme="minorEastAsia" w:cs="Arial"/>
          <w:sz w:val="24"/>
          <w:szCs w:val="24"/>
          <w:lang w:val="en-US" w:eastAsia="zh-CN"/>
        </w:rPr>
        <w:t>during</w:t>
      </w:r>
      <w:r w:rsidRPr="00BF5FBF">
        <w:rPr>
          <w:rFonts w:eastAsiaTheme="minorEastAsia" w:cs="Arial"/>
          <w:sz w:val="24"/>
          <w:szCs w:val="24"/>
          <w:lang w:val="en-US" w:eastAsia="zh-CN"/>
        </w:rPr>
        <w:t>, providing expert support to local authorities on key subject matters, delivering an effective knowledge transfer approach to local authorities through the offering of insight, analysis, and the application of good practice from across the sector. In total, PCH event</w:t>
      </w:r>
      <w:r w:rsidR="007529FF">
        <w:rPr>
          <w:rFonts w:eastAsiaTheme="minorEastAsia" w:cs="Arial"/>
          <w:sz w:val="24"/>
          <w:szCs w:val="24"/>
          <w:lang w:val="en-US" w:eastAsia="zh-CN"/>
        </w:rPr>
        <w:t xml:space="preserve"> have had over</w:t>
      </w:r>
      <w:r w:rsidRPr="00BF5FBF">
        <w:rPr>
          <w:rFonts w:eastAsiaTheme="minorEastAsia" w:cs="Arial"/>
          <w:sz w:val="24"/>
          <w:szCs w:val="24"/>
          <w:lang w:val="en-US" w:eastAsia="zh-CN"/>
        </w:rPr>
        <w:t xml:space="preserve"> 1,0</w:t>
      </w:r>
      <w:r w:rsidR="007529FF">
        <w:rPr>
          <w:rFonts w:eastAsiaTheme="minorEastAsia" w:cs="Arial"/>
          <w:sz w:val="24"/>
          <w:szCs w:val="24"/>
          <w:lang w:val="en-US" w:eastAsia="zh-CN"/>
        </w:rPr>
        <w:t>00</w:t>
      </w:r>
      <w:r w:rsidRPr="00BF5FBF">
        <w:rPr>
          <w:rFonts w:eastAsiaTheme="minorEastAsia" w:cs="Arial"/>
          <w:sz w:val="24"/>
          <w:szCs w:val="24"/>
          <w:lang w:val="en-US" w:eastAsia="zh-CN"/>
        </w:rPr>
        <w:t xml:space="preserve"> attendees over this reporting period. </w:t>
      </w:r>
    </w:p>
    <w:p w14:paraId="3B976545" w14:textId="4F357CAD" w:rsidR="00E37273" w:rsidRDefault="00E37273"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BF5FBF">
        <w:rPr>
          <w:rFonts w:eastAsiaTheme="minorEastAsia" w:cs="Arial"/>
          <w:sz w:val="24"/>
          <w:szCs w:val="24"/>
          <w:lang w:val="en-US" w:eastAsia="zh-CN"/>
        </w:rPr>
        <w:t xml:space="preserve">Quarter 2 </w:t>
      </w:r>
      <w:r w:rsidR="00F44B37">
        <w:rPr>
          <w:rFonts w:eastAsiaTheme="minorEastAsia" w:cs="Arial"/>
          <w:sz w:val="24"/>
          <w:szCs w:val="24"/>
          <w:lang w:val="en-US" w:eastAsia="zh-CN"/>
        </w:rPr>
        <w:t>saw</w:t>
      </w:r>
      <w:r w:rsidRPr="00BF5FBF">
        <w:rPr>
          <w:rFonts w:eastAsiaTheme="minorEastAsia" w:cs="Arial"/>
          <w:sz w:val="24"/>
          <w:szCs w:val="24"/>
          <w:lang w:val="en-US" w:eastAsia="zh-CN"/>
        </w:rPr>
        <w:t xml:space="preserve"> the publication of 10 Universal Support tools from across the PCH Workstreams. The universal support tools include the development of guidance documents, </w:t>
      </w:r>
      <w:proofErr w:type="gramStart"/>
      <w:r w:rsidRPr="00BF5FBF">
        <w:rPr>
          <w:rFonts w:eastAsiaTheme="minorEastAsia" w:cs="Arial"/>
          <w:sz w:val="24"/>
          <w:szCs w:val="24"/>
          <w:lang w:val="en-US" w:eastAsia="zh-CN"/>
        </w:rPr>
        <w:t>toolkits</w:t>
      </w:r>
      <w:proofErr w:type="gramEnd"/>
      <w:r w:rsidRPr="00BF5FBF">
        <w:rPr>
          <w:rFonts w:eastAsiaTheme="minorEastAsia" w:cs="Arial"/>
          <w:sz w:val="24"/>
          <w:szCs w:val="24"/>
          <w:lang w:val="en-US" w:eastAsia="zh-CN"/>
        </w:rPr>
        <w:t xml:space="preserve"> and self-assessment frameworks, designed to enable local authorities to review their current delivery approaches to social care, assess opportunities for improvement and, implement a coordinated approach to ensuring their service delivery aligns with recommended best practice.</w:t>
      </w:r>
    </w:p>
    <w:p w14:paraId="0B07CD40" w14:textId="5DC97253" w:rsidR="5E7D3583" w:rsidRDefault="53094632" w:rsidP="5E7D3583">
      <w:pPr>
        <w:spacing w:line="300" w:lineRule="atLeast"/>
        <w:rPr>
          <w:rFonts w:eastAsiaTheme="minorEastAsia" w:cs="Arial"/>
          <w:b/>
          <w:sz w:val="24"/>
          <w:szCs w:val="24"/>
          <w:lang w:val="en-US" w:eastAsia="zh-CN"/>
        </w:rPr>
      </w:pPr>
      <w:r w:rsidRPr="1528F8B1">
        <w:rPr>
          <w:rFonts w:eastAsiaTheme="minorEastAsia" w:cs="Arial"/>
          <w:b/>
          <w:bCs/>
          <w:sz w:val="24"/>
          <w:szCs w:val="24"/>
          <w:lang w:val="en-US" w:eastAsia="zh-CN"/>
        </w:rPr>
        <w:t>Sustainability</w:t>
      </w:r>
    </w:p>
    <w:p w14:paraId="3502A17F" w14:textId="674ABE0F" w:rsidR="700132D9" w:rsidRDefault="700132D9"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62002628">
        <w:rPr>
          <w:rFonts w:eastAsiaTheme="minorEastAsia" w:cs="Arial"/>
          <w:sz w:val="24"/>
          <w:szCs w:val="24"/>
          <w:lang w:val="en-US" w:eastAsia="zh-CN"/>
        </w:rPr>
        <w:t xml:space="preserve">An online </w:t>
      </w:r>
      <w:hyperlink r:id="rId19">
        <w:r w:rsidRPr="39625199">
          <w:rPr>
            <w:rStyle w:val="Hyperlink"/>
            <w:rFonts w:eastAsiaTheme="minorEastAsia" w:cs="Arial"/>
            <w:sz w:val="24"/>
            <w:szCs w:val="24"/>
            <w:lang w:val="en-US" w:eastAsia="zh-CN"/>
          </w:rPr>
          <w:t>Sustainability Hub</w:t>
        </w:r>
      </w:hyperlink>
      <w:r w:rsidRPr="62002628">
        <w:rPr>
          <w:rFonts w:eastAsiaTheme="minorEastAsia" w:cs="Arial"/>
          <w:sz w:val="24"/>
          <w:szCs w:val="24"/>
          <w:lang w:val="en-US" w:eastAsia="zh-CN"/>
        </w:rPr>
        <w:t xml:space="preserve"> for the new Sustainability programme funded by C</w:t>
      </w:r>
      <w:r w:rsidR="002A3745">
        <w:rPr>
          <w:rFonts w:eastAsiaTheme="minorEastAsia" w:cs="Arial"/>
          <w:sz w:val="24"/>
          <w:szCs w:val="24"/>
          <w:lang w:val="en-US" w:eastAsia="zh-CN"/>
        </w:rPr>
        <w:t xml:space="preserve">rown </w:t>
      </w:r>
      <w:r w:rsidRPr="62002628">
        <w:rPr>
          <w:rFonts w:eastAsiaTheme="minorEastAsia" w:cs="Arial"/>
          <w:sz w:val="24"/>
          <w:szCs w:val="24"/>
          <w:lang w:val="en-US" w:eastAsia="zh-CN"/>
        </w:rPr>
        <w:t>C</w:t>
      </w:r>
      <w:r w:rsidR="002A3745">
        <w:rPr>
          <w:rFonts w:eastAsiaTheme="minorEastAsia" w:cs="Arial"/>
          <w:sz w:val="24"/>
          <w:szCs w:val="24"/>
          <w:lang w:val="en-US" w:eastAsia="zh-CN"/>
        </w:rPr>
        <w:t xml:space="preserve">ommercial </w:t>
      </w:r>
      <w:r w:rsidRPr="62002628">
        <w:rPr>
          <w:rFonts w:eastAsiaTheme="minorEastAsia" w:cs="Arial"/>
          <w:sz w:val="24"/>
          <w:szCs w:val="24"/>
          <w:lang w:val="en-US" w:eastAsia="zh-CN"/>
        </w:rPr>
        <w:t>S</w:t>
      </w:r>
      <w:r w:rsidR="002A3745">
        <w:rPr>
          <w:rFonts w:eastAsiaTheme="minorEastAsia" w:cs="Arial"/>
          <w:sz w:val="24"/>
          <w:szCs w:val="24"/>
          <w:lang w:val="en-US" w:eastAsia="zh-CN"/>
        </w:rPr>
        <w:t>ervice</w:t>
      </w:r>
      <w:r w:rsidRPr="62002628">
        <w:rPr>
          <w:rFonts w:eastAsiaTheme="minorEastAsia" w:cs="Arial"/>
          <w:sz w:val="24"/>
          <w:szCs w:val="24"/>
          <w:lang w:val="en-US" w:eastAsia="zh-CN"/>
        </w:rPr>
        <w:t xml:space="preserve"> was officially launched on 7 November. The hub offers a wide range of resources to help councils address environmental sustainability</w:t>
      </w:r>
      <w:r w:rsidR="46721ECF" w:rsidRPr="472B1677">
        <w:rPr>
          <w:rFonts w:eastAsiaTheme="minorEastAsia" w:cs="Arial"/>
          <w:sz w:val="24"/>
          <w:szCs w:val="24"/>
          <w:lang w:val="en-US" w:eastAsia="zh-CN"/>
        </w:rPr>
        <w:t xml:space="preserve"> based on </w:t>
      </w:r>
      <w:r w:rsidR="46721ECF" w:rsidRPr="3336A543">
        <w:rPr>
          <w:rFonts w:eastAsiaTheme="minorEastAsia" w:cs="Arial"/>
          <w:sz w:val="24"/>
          <w:szCs w:val="24"/>
          <w:lang w:val="en-US" w:eastAsia="zh-CN"/>
        </w:rPr>
        <w:t>the</w:t>
      </w:r>
      <w:r w:rsidR="46721ECF" w:rsidRPr="472B1677">
        <w:rPr>
          <w:rFonts w:eastAsiaTheme="minorEastAsia" w:cs="Arial"/>
          <w:sz w:val="24"/>
          <w:szCs w:val="24"/>
          <w:lang w:val="en-US" w:eastAsia="zh-CN"/>
        </w:rPr>
        <w:t xml:space="preserve"> key three </w:t>
      </w:r>
      <w:r w:rsidR="46721ECF" w:rsidRPr="172B07BA">
        <w:rPr>
          <w:rFonts w:eastAsiaTheme="minorEastAsia" w:cs="Arial"/>
          <w:sz w:val="24"/>
          <w:szCs w:val="24"/>
          <w:lang w:val="en-US" w:eastAsia="zh-CN"/>
        </w:rPr>
        <w:t>pillars</w:t>
      </w:r>
      <w:r w:rsidR="46721ECF" w:rsidRPr="0E67113C">
        <w:rPr>
          <w:rFonts w:eastAsiaTheme="minorEastAsia" w:cs="Arial"/>
          <w:sz w:val="24"/>
          <w:szCs w:val="24"/>
          <w:lang w:val="en-US" w:eastAsia="zh-CN"/>
        </w:rPr>
        <w:t>:</w:t>
      </w:r>
      <w:r w:rsidR="46721ECF" w:rsidRPr="76685235">
        <w:rPr>
          <w:rFonts w:eastAsiaTheme="minorEastAsia" w:cs="Arial"/>
          <w:sz w:val="24"/>
          <w:szCs w:val="24"/>
          <w:lang w:val="en-US" w:eastAsia="zh-CN"/>
        </w:rPr>
        <w:t xml:space="preserve"> building capability</w:t>
      </w:r>
      <w:r w:rsidR="46721ECF" w:rsidRPr="4182FF0B">
        <w:rPr>
          <w:rFonts w:eastAsiaTheme="minorEastAsia" w:cs="Arial"/>
          <w:sz w:val="24"/>
          <w:szCs w:val="24"/>
          <w:lang w:val="en-US" w:eastAsia="zh-CN"/>
        </w:rPr>
        <w:t xml:space="preserve">, </w:t>
      </w:r>
      <w:proofErr w:type="gramStart"/>
      <w:r w:rsidR="46721ECF" w:rsidRPr="4182FF0B">
        <w:rPr>
          <w:rFonts w:eastAsiaTheme="minorEastAsia" w:cs="Arial"/>
          <w:sz w:val="24"/>
          <w:szCs w:val="24"/>
          <w:lang w:val="en-US" w:eastAsia="zh-CN"/>
        </w:rPr>
        <w:t>tools</w:t>
      </w:r>
      <w:proofErr w:type="gramEnd"/>
      <w:r w:rsidR="46721ECF" w:rsidRPr="4182FF0B">
        <w:rPr>
          <w:rFonts w:eastAsiaTheme="minorEastAsia" w:cs="Arial"/>
          <w:sz w:val="24"/>
          <w:szCs w:val="24"/>
          <w:lang w:val="en-US" w:eastAsia="zh-CN"/>
        </w:rPr>
        <w:t xml:space="preserve"> and networks</w:t>
      </w:r>
      <w:r w:rsidR="46721ECF" w:rsidRPr="636E618F">
        <w:rPr>
          <w:rFonts w:eastAsiaTheme="minorEastAsia" w:cs="Arial"/>
          <w:sz w:val="24"/>
          <w:szCs w:val="24"/>
          <w:lang w:val="en-US" w:eastAsia="zh-CN"/>
        </w:rPr>
        <w:t>.</w:t>
      </w:r>
    </w:p>
    <w:p w14:paraId="1DFE2557" w14:textId="77777777" w:rsidR="00B026BF" w:rsidRDefault="24ACCA23" w:rsidP="00164155">
      <w:pPr>
        <w:pStyle w:val="ListParagraph"/>
        <w:numPr>
          <w:ilvl w:val="0"/>
          <w:numId w:val="3"/>
        </w:numPr>
        <w:spacing w:line="300" w:lineRule="atLeast"/>
        <w:ind w:left="454" w:hanging="454"/>
        <w:contextualSpacing w:val="0"/>
        <w:rPr>
          <w:rFonts w:eastAsia="Times New Roman" w:cs="Times New Roman"/>
          <w:b/>
          <w:color w:val="9B2C98"/>
          <w:sz w:val="28"/>
          <w:szCs w:val="24"/>
        </w:rPr>
      </w:pPr>
      <w:r w:rsidRPr="00B026BF">
        <w:rPr>
          <w:rFonts w:eastAsiaTheme="minorEastAsia" w:cs="Arial"/>
          <w:sz w:val="24"/>
          <w:szCs w:val="24"/>
          <w:lang w:val="en-US" w:eastAsia="zh-CN"/>
        </w:rPr>
        <w:t>The Greenhouse Gas Accounting Tool</w:t>
      </w:r>
      <w:r w:rsidR="00B026BF" w:rsidRPr="00B026BF">
        <w:rPr>
          <w:rFonts w:eastAsiaTheme="minorEastAsia" w:cs="Arial"/>
          <w:sz w:val="24"/>
          <w:szCs w:val="24"/>
          <w:lang w:val="en-US" w:eastAsia="zh-CN"/>
        </w:rPr>
        <w:t xml:space="preserve"> is </w:t>
      </w:r>
      <w:r w:rsidRPr="00B026BF">
        <w:rPr>
          <w:rFonts w:eastAsiaTheme="minorEastAsia" w:cs="Arial"/>
          <w:sz w:val="24"/>
          <w:szCs w:val="24"/>
          <w:lang w:val="en-US" w:eastAsia="zh-CN"/>
        </w:rPr>
        <w:t>featured on the Sustainab</w:t>
      </w:r>
      <w:r w:rsidR="2347824F" w:rsidRPr="00B026BF">
        <w:rPr>
          <w:rFonts w:eastAsiaTheme="minorEastAsia" w:cs="Arial"/>
          <w:sz w:val="24"/>
          <w:szCs w:val="24"/>
          <w:lang w:val="en-US" w:eastAsia="zh-CN"/>
        </w:rPr>
        <w:t>ility Hub</w:t>
      </w:r>
      <w:r w:rsidR="00B026BF" w:rsidRPr="00B026BF">
        <w:rPr>
          <w:rFonts w:eastAsiaTheme="minorEastAsia" w:cs="Arial"/>
          <w:sz w:val="24"/>
          <w:szCs w:val="24"/>
          <w:lang w:val="en-US" w:eastAsia="zh-CN"/>
        </w:rPr>
        <w:t xml:space="preserve"> and </w:t>
      </w:r>
      <w:r w:rsidRPr="00B026BF">
        <w:rPr>
          <w:rFonts w:eastAsiaTheme="minorEastAsia" w:cs="Arial"/>
          <w:sz w:val="24"/>
          <w:szCs w:val="24"/>
          <w:lang w:val="en-US" w:eastAsia="zh-CN"/>
        </w:rPr>
        <w:t xml:space="preserve">provides a straightforward and consistent approach for councils seeking to calculate their own carbon baseline. Featured alongside the tool is a Waste Emissions Calculator to assist with carbon </w:t>
      </w:r>
      <w:r w:rsidR="00C80A1D" w:rsidRPr="00B026BF">
        <w:rPr>
          <w:rFonts w:eastAsiaTheme="minorEastAsia" w:cs="Arial"/>
          <w:sz w:val="24"/>
          <w:szCs w:val="24"/>
          <w:lang w:val="en-US" w:eastAsia="zh-CN"/>
        </w:rPr>
        <w:t>foot printing</w:t>
      </w:r>
      <w:r w:rsidRPr="00B026BF">
        <w:rPr>
          <w:rFonts w:eastAsiaTheme="minorEastAsia" w:cs="Arial"/>
          <w:sz w:val="24"/>
          <w:szCs w:val="24"/>
          <w:lang w:val="en-US" w:eastAsia="zh-CN"/>
        </w:rPr>
        <w:t xml:space="preserve">. </w:t>
      </w:r>
    </w:p>
    <w:p w14:paraId="7C239277" w14:textId="77777777" w:rsidR="00644555" w:rsidRDefault="00644555" w:rsidP="00B026BF">
      <w:pPr>
        <w:pStyle w:val="ListParagraph"/>
        <w:spacing w:after="200" w:line="300" w:lineRule="atLeast"/>
        <w:contextualSpacing w:val="0"/>
        <w:rPr>
          <w:rFonts w:eastAsia="Times New Roman" w:cs="Times New Roman"/>
          <w:b/>
          <w:color w:val="9B2C98"/>
          <w:sz w:val="28"/>
          <w:szCs w:val="24"/>
        </w:rPr>
      </w:pPr>
    </w:p>
    <w:p w14:paraId="2E819B49" w14:textId="77777777" w:rsidR="00644555" w:rsidRDefault="00644555" w:rsidP="00B026BF">
      <w:pPr>
        <w:pStyle w:val="ListParagraph"/>
        <w:spacing w:after="200" w:line="300" w:lineRule="atLeast"/>
        <w:contextualSpacing w:val="0"/>
        <w:rPr>
          <w:rFonts w:eastAsia="Times New Roman" w:cs="Times New Roman"/>
          <w:b/>
          <w:color w:val="9B2C98"/>
          <w:sz w:val="28"/>
          <w:szCs w:val="24"/>
        </w:rPr>
      </w:pPr>
    </w:p>
    <w:p w14:paraId="25D803EF" w14:textId="7BB6CA73" w:rsidR="00070508" w:rsidRPr="00B026BF" w:rsidRDefault="00070508" w:rsidP="00B026BF">
      <w:pPr>
        <w:pStyle w:val="ListParagraph"/>
        <w:spacing w:after="200" w:line="300" w:lineRule="atLeast"/>
        <w:contextualSpacing w:val="0"/>
        <w:rPr>
          <w:rFonts w:eastAsia="Times New Roman" w:cs="Times New Roman"/>
          <w:b/>
          <w:color w:val="9B2C98"/>
          <w:sz w:val="28"/>
          <w:szCs w:val="24"/>
        </w:rPr>
      </w:pPr>
      <w:r w:rsidRPr="00B026BF">
        <w:rPr>
          <w:rFonts w:eastAsia="Times New Roman" w:cs="Times New Roman"/>
          <w:b/>
          <w:color w:val="9B2C98"/>
          <w:sz w:val="28"/>
          <w:szCs w:val="24"/>
        </w:rPr>
        <w:t>Sector support communications</w:t>
      </w:r>
    </w:p>
    <w:p w14:paraId="75C51BAD" w14:textId="0A28DDAC" w:rsidR="0389A11E" w:rsidRDefault="002109B1" w:rsidP="00164155">
      <w:pPr>
        <w:pStyle w:val="ListParagraph"/>
        <w:numPr>
          <w:ilvl w:val="0"/>
          <w:numId w:val="3"/>
        </w:numPr>
        <w:spacing w:line="300" w:lineRule="atLeast"/>
        <w:ind w:left="454" w:hanging="454"/>
        <w:contextualSpacing w:val="0"/>
        <w:rPr>
          <w:rFonts w:eastAsia="Calibri" w:cs="Arial"/>
          <w:sz w:val="24"/>
          <w:szCs w:val="24"/>
        </w:rPr>
      </w:pPr>
      <w:r w:rsidRPr="00EE30F6">
        <w:rPr>
          <w:sz w:val="24"/>
          <w:szCs w:val="24"/>
        </w:rPr>
        <w:t xml:space="preserve">This section provides members with an overview of the work of the </w:t>
      </w:r>
      <w:r w:rsidRPr="00164155">
        <w:rPr>
          <w:rFonts w:eastAsiaTheme="minorEastAsia" w:cs="Arial"/>
          <w:sz w:val="24"/>
          <w:szCs w:val="24"/>
          <w:lang w:val="en-US" w:eastAsia="zh-CN"/>
        </w:rPr>
        <w:t>communications</w:t>
      </w:r>
      <w:r w:rsidRPr="00EE30F6">
        <w:rPr>
          <w:sz w:val="24"/>
          <w:szCs w:val="24"/>
        </w:rPr>
        <w:t xml:space="preserve"> directorate to support improvement directorate activities and lobbying issues of interest to the Improvement and Innovation Board.</w:t>
      </w:r>
    </w:p>
    <w:p w14:paraId="026C93F0" w14:textId="47702D2F" w:rsidR="00A61ADF" w:rsidRDefault="00A61ADF" w:rsidP="00A61ADF">
      <w:pPr>
        <w:ind w:left="0" w:firstLine="0"/>
        <w:rPr>
          <w:b/>
          <w:bCs/>
          <w:sz w:val="24"/>
          <w:szCs w:val="24"/>
        </w:rPr>
      </w:pPr>
      <w:r>
        <w:rPr>
          <w:b/>
          <w:bCs/>
          <w:sz w:val="24"/>
          <w:szCs w:val="24"/>
        </w:rPr>
        <w:t>Campaigns</w:t>
      </w:r>
      <w:r w:rsidR="00BA6884">
        <w:rPr>
          <w:b/>
          <w:bCs/>
          <w:sz w:val="24"/>
          <w:szCs w:val="24"/>
        </w:rPr>
        <w:t xml:space="preserve"> and marketing</w:t>
      </w:r>
    </w:p>
    <w:p w14:paraId="0B3DE8BC" w14:textId="7B3623DA" w:rsidR="00A61ADF" w:rsidRPr="00184EB1" w:rsidRDefault="00BA6884"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CA4F45">
        <w:rPr>
          <w:sz w:val="24"/>
          <w:szCs w:val="24"/>
        </w:rPr>
        <w:t xml:space="preserve">The </w:t>
      </w:r>
      <w:r w:rsidRPr="00184EB1">
        <w:rPr>
          <w:rFonts w:eastAsiaTheme="minorEastAsia" w:cs="Arial"/>
          <w:sz w:val="24"/>
          <w:szCs w:val="24"/>
          <w:lang w:val="en-US" w:eastAsia="zh-CN"/>
        </w:rPr>
        <w:t xml:space="preserve">campaigns and marketing team continue to </w:t>
      </w:r>
      <w:r w:rsidR="00184EB1" w:rsidRPr="00184EB1">
        <w:rPr>
          <w:rFonts w:eastAsiaTheme="minorEastAsia" w:cs="Arial"/>
          <w:sz w:val="24"/>
          <w:szCs w:val="24"/>
          <w:lang w:val="en-US" w:eastAsia="zh-CN"/>
        </w:rPr>
        <w:t xml:space="preserve">support and </w:t>
      </w:r>
      <w:r w:rsidRPr="00184EB1">
        <w:rPr>
          <w:rFonts w:eastAsiaTheme="minorEastAsia" w:cs="Arial"/>
          <w:sz w:val="24"/>
          <w:szCs w:val="24"/>
          <w:lang w:val="en-US" w:eastAsia="zh-CN"/>
        </w:rPr>
        <w:t xml:space="preserve">promote </w:t>
      </w:r>
      <w:r w:rsidR="00CA4F45" w:rsidRPr="00184EB1">
        <w:rPr>
          <w:rFonts w:eastAsiaTheme="minorEastAsia" w:cs="Arial"/>
          <w:sz w:val="24"/>
          <w:szCs w:val="24"/>
          <w:lang w:val="en-US" w:eastAsia="zh-CN"/>
        </w:rPr>
        <w:t>our improvement offers</w:t>
      </w:r>
      <w:r w:rsidR="00184EB1" w:rsidRPr="00184EB1">
        <w:rPr>
          <w:rFonts w:eastAsiaTheme="minorEastAsia" w:cs="Arial"/>
          <w:sz w:val="24"/>
          <w:szCs w:val="24"/>
          <w:lang w:val="en-US" w:eastAsia="zh-CN"/>
        </w:rPr>
        <w:t>, publicising good practice and encouraging</w:t>
      </w:r>
      <w:r w:rsidR="00CA4F45" w:rsidRPr="00184EB1">
        <w:rPr>
          <w:rFonts w:eastAsiaTheme="minorEastAsia" w:cs="Arial"/>
          <w:sz w:val="24"/>
          <w:szCs w:val="24"/>
          <w:lang w:val="en-US" w:eastAsia="zh-CN"/>
        </w:rPr>
        <w:t xml:space="preserve"> engagement and uptake across the sector. </w:t>
      </w:r>
    </w:p>
    <w:p w14:paraId="4D0E4120" w14:textId="77777777" w:rsidR="00DA3BB8" w:rsidRDefault="00381509" w:rsidP="00164155">
      <w:pPr>
        <w:pStyle w:val="ListParagraph"/>
        <w:numPr>
          <w:ilvl w:val="0"/>
          <w:numId w:val="3"/>
        </w:numPr>
        <w:spacing w:line="300" w:lineRule="atLeast"/>
        <w:ind w:left="454" w:hanging="454"/>
        <w:contextualSpacing w:val="0"/>
        <w:rPr>
          <w:sz w:val="24"/>
          <w:szCs w:val="24"/>
        </w:rPr>
      </w:pPr>
      <w:r>
        <w:rPr>
          <w:rFonts w:eastAsiaTheme="minorEastAsia" w:cs="Arial"/>
          <w:sz w:val="24"/>
          <w:szCs w:val="24"/>
          <w:lang w:val="en-US" w:eastAsia="zh-CN"/>
        </w:rPr>
        <w:t>In addition to supporting the activities above, some key</w:t>
      </w:r>
      <w:r w:rsidR="00184EB1" w:rsidRPr="00184EB1">
        <w:rPr>
          <w:sz w:val="24"/>
          <w:szCs w:val="24"/>
        </w:rPr>
        <w:t xml:space="preserve"> recent examples include:</w:t>
      </w:r>
    </w:p>
    <w:p w14:paraId="4A3D31F6" w14:textId="77777777" w:rsidR="00DA3BB8" w:rsidRDefault="00B05BCD" w:rsidP="00DA3BB8">
      <w:pPr>
        <w:pStyle w:val="ListParagraph"/>
        <w:numPr>
          <w:ilvl w:val="1"/>
          <w:numId w:val="3"/>
        </w:numPr>
        <w:spacing w:line="300" w:lineRule="atLeast"/>
        <w:contextualSpacing w:val="0"/>
        <w:rPr>
          <w:sz w:val="24"/>
          <w:szCs w:val="24"/>
        </w:rPr>
      </w:pPr>
      <w:r w:rsidRPr="00DA3BB8">
        <w:rPr>
          <w:sz w:val="24"/>
          <w:szCs w:val="24"/>
        </w:rPr>
        <w:t>Promoted and supported the LGA Member (Councillor) Peer Conference with a promotional video, live tweeting of sessions, and refreshed Peer Support programme web content.</w:t>
      </w:r>
    </w:p>
    <w:p w14:paraId="541AEFBD" w14:textId="77777777" w:rsidR="00DA3BB8" w:rsidRDefault="00674A37" w:rsidP="00DA3BB8">
      <w:pPr>
        <w:pStyle w:val="ListParagraph"/>
        <w:numPr>
          <w:ilvl w:val="1"/>
          <w:numId w:val="3"/>
        </w:numPr>
        <w:spacing w:line="300" w:lineRule="atLeast"/>
        <w:contextualSpacing w:val="0"/>
        <w:rPr>
          <w:sz w:val="24"/>
          <w:szCs w:val="24"/>
        </w:rPr>
      </w:pPr>
      <w:hyperlink r:id="rId20">
        <w:r w:rsidR="00B05BCD" w:rsidRPr="7899C63D">
          <w:rPr>
            <w:sz w:val="24"/>
            <w:szCs w:val="24"/>
          </w:rPr>
          <w:t>Published new web content for our new Transformation programme</w:t>
        </w:r>
      </w:hyperlink>
      <w:r w:rsidR="00B05BCD" w:rsidRPr="7899C63D">
        <w:rPr>
          <w:sz w:val="24"/>
          <w:szCs w:val="24"/>
        </w:rPr>
        <w:t xml:space="preserve"> and refreshed the LGA research webpages with a focus on promoting LG Inform. </w:t>
      </w:r>
    </w:p>
    <w:p w14:paraId="6061F2CC" w14:textId="77777777" w:rsidR="00DA3BB8" w:rsidRDefault="00381509" w:rsidP="00DA3BB8">
      <w:pPr>
        <w:pStyle w:val="ListParagraph"/>
        <w:numPr>
          <w:ilvl w:val="1"/>
          <w:numId w:val="3"/>
        </w:numPr>
        <w:spacing w:line="300" w:lineRule="atLeast"/>
        <w:contextualSpacing w:val="0"/>
        <w:rPr>
          <w:sz w:val="24"/>
          <w:szCs w:val="24"/>
        </w:rPr>
      </w:pPr>
      <w:r w:rsidRPr="00DA3BB8">
        <w:rPr>
          <w:sz w:val="24"/>
          <w:szCs w:val="24"/>
        </w:rPr>
        <w:t xml:space="preserve">Promoted the chief finance officer mentoring scheme. </w:t>
      </w:r>
    </w:p>
    <w:p w14:paraId="2DC0C312" w14:textId="18892520" w:rsidR="00B05BCD" w:rsidRPr="00DA3BB8" w:rsidRDefault="004F6832" w:rsidP="00C514DD">
      <w:pPr>
        <w:pStyle w:val="ListParagraph"/>
        <w:numPr>
          <w:ilvl w:val="1"/>
          <w:numId w:val="3"/>
        </w:numPr>
        <w:spacing w:line="300" w:lineRule="atLeast"/>
        <w:contextualSpacing w:val="0"/>
        <w:rPr>
          <w:sz w:val="24"/>
          <w:szCs w:val="24"/>
        </w:rPr>
      </w:pPr>
      <w:r w:rsidRPr="00DA3BB8">
        <w:rPr>
          <w:sz w:val="24"/>
          <w:szCs w:val="24"/>
        </w:rPr>
        <w:t>Published ‘Establishing modern slavery risk assessment and due diligence in adult social care – a commissioning officer’s guide’ in association with University of Nottingham Rights Lab</w:t>
      </w:r>
      <w:r w:rsidRPr="00C514DD">
        <w:rPr>
          <w:sz w:val="24"/>
          <w:szCs w:val="24"/>
        </w:rPr>
        <w:t xml:space="preserve"> </w:t>
      </w:r>
    </w:p>
    <w:p w14:paraId="106AC268" w14:textId="44D6E06D" w:rsidR="00A61ADF" w:rsidRDefault="00A61ADF" w:rsidP="00A61ADF">
      <w:pPr>
        <w:ind w:left="0" w:firstLine="0"/>
        <w:rPr>
          <w:b/>
          <w:bCs/>
          <w:sz w:val="24"/>
          <w:szCs w:val="24"/>
        </w:rPr>
      </w:pPr>
      <w:r w:rsidRPr="00A61ADF">
        <w:rPr>
          <w:b/>
          <w:bCs/>
          <w:sz w:val="24"/>
          <w:szCs w:val="24"/>
        </w:rPr>
        <w:t>Events</w:t>
      </w:r>
    </w:p>
    <w:p w14:paraId="08D7E431" w14:textId="3A4EBDB0" w:rsidR="00350A8F" w:rsidRPr="008E2C01" w:rsidRDefault="00D33426" w:rsidP="008E2C01">
      <w:pPr>
        <w:pStyle w:val="ListParagraph"/>
        <w:numPr>
          <w:ilvl w:val="0"/>
          <w:numId w:val="3"/>
        </w:numPr>
        <w:spacing w:line="300" w:lineRule="atLeast"/>
        <w:ind w:left="454" w:hanging="454"/>
        <w:contextualSpacing w:val="0"/>
        <w:rPr>
          <w:rFonts w:eastAsiaTheme="minorEastAsia" w:cs="Arial"/>
          <w:sz w:val="24"/>
          <w:szCs w:val="24"/>
          <w:lang w:val="en-US" w:eastAsia="zh-CN"/>
        </w:rPr>
      </w:pPr>
      <w:r w:rsidRPr="00D33426">
        <w:rPr>
          <w:sz w:val="24"/>
          <w:szCs w:val="24"/>
        </w:rPr>
        <w:t xml:space="preserve">The </w:t>
      </w:r>
      <w:r w:rsidRPr="00FC66FE">
        <w:rPr>
          <w:rFonts w:eastAsiaTheme="minorEastAsia" w:cs="Arial"/>
          <w:sz w:val="24"/>
          <w:szCs w:val="24"/>
          <w:lang w:val="en-US" w:eastAsia="zh-CN"/>
        </w:rPr>
        <w:t>corporate events team have run a range of</w:t>
      </w:r>
      <w:r w:rsidR="00D31219">
        <w:rPr>
          <w:rFonts w:eastAsiaTheme="minorEastAsia" w:cs="Arial"/>
          <w:sz w:val="24"/>
          <w:szCs w:val="24"/>
          <w:lang w:val="en-US" w:eastAsia="zh-CN"/>
        </w:rPr>
        <w:t xml:space="preserve"> improvement related</w:t>
      </w:r>
      <w:r w:rsidRPr="00FC66FE">
        <w:rPr>
          <w:rFonts w:eastAsiaTheme="minorEastAsia" w:cs="Arial"/>
          <w:sz w:val="24"/>
          <w:szCs w:val="24"/>
          <w:lang w:val="en-US" w:eastAsia="zh-CN"/>
        </w:rPr>
        <w:t xml:space="preserve"> events.</w:t>
      </w:r>
      <w:r w:rsidR="008E2C01">
        <w:rPr>
          <w:rFonts w:eastAsiaTheme="minorEastAsia" w:cs="Arial"/>
          <w:sz w:val="24"/>
          <w:szCs w:val="24"/>
          <w:lang w:val="en-US" w:eastAsia="zh-CN"/>
        </w:rPr>
        <w:t xml:space="preserve"> </w:t>
      </w:r>
      <w:r w:rsidR="00B05CB4" w:rsidRPr="008E2C01">
        <w:rPr>
          <w:rFonts w:eastAsiaTheme="minorEastAsia" w:cs="Arial"/>
          <w:sz w:val="24"/>
          <w:szCs w:val="24"/>
          <w:lang w:val="en-US" w:eastAsia="zh-CN"/>
        </w:rPr>
        <w:t>These events have included</w:t>
      </w:r>
      <w:r w:rsidR="00B66EE7" w:rsidRPr="008E2C01">
        <w:rPr>
          <w:rFonts w:eastAsiaTheme="minorEastAsia" w:cs="Arial"/>
          <w:sz w:val="24"/>
          <w:szCs w:val="24"/>
          <w:lang w:val="en-US" w:eastAsia="zh-CN"/>
        </w:rPr>
        <w:t xml:space="preserve"> </w:t>
      </w:r>
      <w:r w:rsidR="00350A8F" w:rsidRPr="008E2C01">
        <w:rPr>
          <w:rFonts w:eastAsiaTheme="minorEastAsia" w:cs="Arial"/>
          <w:sz w:val="24"/>
          <w:szCs w:val="24"/>
          <w:lang w:val="en-US" w:eastAsia="zh-CN"/>
        </w:rPr>
        <w:t>t</w:t>
      </w:r>
      <w:r w:rsidR="00B66EE7" w:rsidRPr="008E2C01">
        <w:rPr>
          <w:rFonts w:eastAsiaTheme="minorEastAsia" w:cs="Arial"/>
          <w:sz w:val="24"/>
          <w:szCs w:val="24"/>
          <w:lang w:val="en-US" w:eastAsia="zh-CN"/>
        </w:rPr>
        <w:t xml:space="preserve">ransformation workshops and masterclasses, </w:t>
      </w:r>
      <w:r w:rsidR="00B94B7A" w:rsidRPr="008E2C01">
        <w:rPr>
          <w:rFonts w:eastAsiaTheme="minorEastAsia" w:cs="Arial"/>
          <w:sz w:val="24"/>
          <w:szCs w:val="24"/>
          <w:lang w:val="en-US" w:eastAsia="zh-CN"/>
        </w:rPr>
        <w:t xml:space="preserve">training on </w:t>
      </w:r>
      <w:r w:rsidR="00350A8F" w:rsidRPr="008E2C01">
        <w:rPr>
          <w:rFonts w:eastAsiaTheme="minorEastAsia" w:cs="Arial"/>
          <w:sz w:val="24"/>
          <w:szCs w:val="24"/>
          <w:lang w:val="en-US" w:eastAsia="zh-CN"/>
        </w:rPr>
        <w:t xml:space="preserve">data </w:t>
      </w:r>
      <w:r w:rsidR="00B94B7A" w:rsidRPr="008E2C01">
        <w:rPr>
          <w:rFonts w:eastAsiaTheme="minorEastAsia" w:cs="Arial"/>
          <w:sz w:val="24"/>
          <w:szCs w:val="24"/>
          <w:lang w:val="en-US" w:eastAsia="zh-CN"/>
        </w:rPr>
        <w:t>and managing council performance</w:t>
      </w:r>
      <w:r w:rsidR="00350A8F" w:rsidRPr="008E2C01">
        <w:rPr>
          <w:rFonts w:eastAsiaTheme="minorEastAsia" w:cs="Arial"/>
          <w:sz w:val="24"/>
          <w:szCs w:val="24"/>
          <w:lang w:val="en-US" w:eastAsia="zh-CN"/>
        </w:rPr>
        <w:t>,</w:t>
      </w:r>
      <w:r w:rsidR="00B94B7A" w:rsidRPr="008E2C01">
        <w:rPr>
          <w:rFonts w:eastAsiaTheme="minorEastAsia" w:cs="Arial"/>
          <w:sz w:val="24"/>
          <w:szCs w:val="24"/>
          <w:lang w:val="en-US" w:eastAsia="zh-CN"/>
        </w:rPr>
        <w:t xml:space="preserve"> and </w:t>
      </w:r>
      <w:r w:rsidR="00350A8F" w:rsidRPr="008E2C01">
        <w:rPr>
          <w:rFonts w:eastAsiaTheme="minorEastAsia" w:cs="Arial"/>
          <w:sz w:val="24"/>
          <w:szCs w:val="24"/>
          <w:lang w:val="en-US" w:eastAsia="zh-CN"/>
        </w:rPr>
        <w:t>a workshop for members on building confidence. E</w:t>
      </w:r>
      <w:r w:rsidR="00FC66FE" w:rsidRPr="008E2C01">
        <w:rPr>
          <w:rFonts w:eastAsiaTheme="minorEastAsia" w:cs="Arial"/>
          <w:sz w:val="24"/>
          <w:szCs w:val="24"/>
          <w:lang w:val="en-US" w:eastAsia="zh-CN"/>
        </w:rPr>
        <w:t>vents evaluated so far have scored an average 96</w:t>
      </w:r>
      <w:r w:rsidR="00FC66FE" w:rsidRPr="008E2C01">
        <w:rPr>
          <w:sz w:val="24"/>
          <w:szCs w:val="24"/>
        </w:rPr>
        <w:t xml:space="preserve"> per cent organisation satisfaction rating.</w:t>
      </w:r>
    </w:p>
    <w:p w14:paraId="7CC29751" w14:textId="3589BAD0" w:rsidR="00FF0BD2" w:rsidRPr="001804CD" w:rsidRDefault="00FF0BD2" w:rsidP="00FF0BD2">
      <w:pPr>
        <w:rPr>
          <w:b/>
          <w:bCs/>
          <w:sz w:val="24"/>
          <w:szCs w:val="24"/>
        </w:rPr>
      </w:pPr>
      <w:r w:rsidRPr="001804CD">
        <w:rPr>
          <w:b/>
          <w:bCs/>
          <w:sz w:val="24"/>
          <w:szCs w:val="24"/>
        </w:rPr>
        <w:t xml:space="preserve">Media </w:t>
      </w:r>
      <w:r w:rsidR="00E11DC8" w:rsidRPr="001804CD">
        <w:rPr>
          <w:b/>
          <w:bCs/>
          <w:sz w:val="24"/>
          <w:szCs w:val="24"/>
        </w:rPr>
        <w:t>Relations</w:t>
      </w:r>
    </w:p>
    <w:p w14:paraId="6166DC52" w14:textId="2EB7DC05" w:rsidR="00EE30F6" w:rsidRPr="00184EB1" w:rsidRDefault="00BE098A"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Pr>
          <w:rFonts w:eastAsia="Arial" w:cs="Arial"/>
          <w:sz w:val="24"/>
          <w:szCs w:val="24"/>
        </w:rPr>
        <w:t xml:space="preserve">Alongside regular articles in </w:t>
      </w:r>
      <w:hyperlink r:id="rId21">
        <w:r w:rsidRPr="7899C63D">
          <w:rPr>
            <w:rStyle w:val="Hyperlink"/>
            <w:rFonts w:eastAsia="Arial" w:cs="Arial"/>
            <w:sz w:val="24"/>
            <w:szCs w:val="24"/>
          </w:rPr>
          <w:t>first magazine</w:t>
        </w:r>
      </w:hyperlink>
      <w:r>
        <w:rPr>
          <w:rFonts w:eastAsia="Arial" w:cs="Arial"/>
          <w:sz w:val="24"/>
          <w:szCs w:val="24"/>
        </w:rPr>
        <w:t>, o</w:t>
      </w:r>
      <w:r w:rsidR="00EE30F6" w:rsidRPr="00EE30F6">
        <w:rPr>
          <w:rFonts w:eastAsia="Arial" w:cs="Arial"/>
          <w:sz w:val="24"/>
          <w:szCs w:val="24"/>
        </w:rPr>
        <w:t xml:space="preserve">ur </w:t>
      </w:r>
      <w:r w:rsidR="00EE30F6" w:rsidRPr="00C43E63">
        <w:rPr>
          <w:rFonts w:cs="Arial"/>
          <w:sz w:val="24"/>
          <w:szCs w:val="24"/>
        </w:rPr>
        <w:t xml:space="preserve">Improvement work continues to </w:t>
      </w:r>
      <w:r w:rsidR="00EE30F6" w:rsidRPr="00164155">
        <w:rPr>
          <w:rFonts w:eastAsiaTheme="minorEastAsia" w:cs="Arial"/>
          <w:sz w:val="24"/>
          <w:szCs w:val="24"/>
          <w:lang w:val="en-US" w:eastAsia="zh-CN"/>
        </w:rPr>
        <w:t>feature</w:t>
      </w:r>
      <w:r w:rsidR="00EE30F6" w:rsidRPr="00C43E63">
        <w:rPr>
          <w:rFonts w:cs="Arial"/>
          <w:sz w:val="24"/>
          <w:szCs w:val="24"/>
        </w:rPr>
        <w:t xml:space="preserve"> in both national and trade media with </w:t>
      </w:r>
      <w:r w:rsidR="009049A3">
        <w:rPr>
          <w:rFonts w:cs="Arial"/>
          <w:sz w:val="24"/>
          <w:szCs w:val="24"/>
        </w:rPr>
        <w:t>over 20</w:t>
      </w:r>
      <w:r w:rsidR="00EE30F6" w:rsidRPr="00C43E63">
        <w:rPr>
          <w:rFonts w:cs="Arial"/>
          <w:sz w:val="24"/>
          <w:szCs w:val="24"/>
        </w:rPr>
        <w:t xml:space="preserve"> </w:t>
      </w:r>
      <w:r w:rsidR="00EE30F6" w:rsidRPr="00184EB1">
        <w:rPr>
          <w:rFonts w:eastAsiaTheme="minorEastAsia" w:cs="Arial"/>
          <w:sz w:val="24"/>
          <w:szCs w:val="24"/>
          <w:lang w:val="en-US" w:eastAsia="zh-CN"/>
        </w:rPr>
        <w:t xml:space="preserve">articles </w:t>
      </w:r>
      <w:r w:rsidR="008771F9">
        <w:rPr>
          <w:rFonts w:eastAsiaTheme="minorEastAsia" w:cs="Arial"/>
          <w:sz w:val="24"/>
          <w:szCs w:val="24"/>
          <w:lang w:val="en-US" w:eastAsia="zh-CN"/>
        </w:rPr>
        <w:t>since July</w:t>
      </w:r>
      <w:r w:rsidR="00081719">
        <w:rPr>
          <w:rFonts w:eastAsiaTheme="minorEastAsia" w:cs="Arial"/>
          <w:sz w:val="24"/>
          <w:szCs w:val="24"/>
          <w:lang w:val="en-US" w:eastAsia="zh-CN"/>
        </w:rPr>
        <w:t>.</w:t>
      </w:r>
    </w:p>
    <w:p w14:paraId="09F78414" w14:textId="77777777" w:rsidR="00C43E63" w:rsidRPr="00652F40" w:rsidRDefault="00C43E63" w:rsidP="00164155">
      <w:pPr>
        <w:pStyle w:val="ListParagraph"/>
        <w:numPr>
          <w:ilvl w:val="0"/>
          <w:numId w:val="3"/>
        </w:numPr>
        <w:spacing w:line="300" w:lineRule="atLeast"/>
        <w:ind w:left="454" w:hanging="454"/>
        <w:contextualSpacing w:val="0"/>
        <w:rPr>
          <w:rFonts w:cs="Arial"/>
          <w:sz w:val="24"/>
          <w:szCs w:val="24"/>
        </w:rPr>
      </w:pPr>
      <w:r w:rsidRPr="00652F40">
        <w:rPr>
          <w:rFonts w:eastAsiaTheme="minorEastAsia" w:cs="Arial"/>
          <w:sz w:val="24"/>
          <w:szCs w:val="24"/>
          <w:lang w:val="en-US" w:eastAsia="zh-CN"/>
        </w:rPr>
        <w:t>S</w:t>
      </w:r>
      <w:r w:rsidR="00F52890" w:rsidRPr="00652F40">
        <w:rPr>
          <w:rFonts w:eastAsiaTheme="minorEastAsia" w:cs="Arial"/>
          <w:sz w:val="24"/>
          <w:szCs w:val="24"/>
          <w:lang w:val="en-US" w:eastAsia="zh-CN"/>
        </w:rPr>
        <w:t>ome ke</w:t>
      </w:r>
      <w:r w:rsidR="00F52890" w:rsidRPr="00652F40">
        <w:rPr>
          <w:rFonts w:cs="Arial"/>
          <w:sz w:val="24"/>
          <w:szCs w:val="24"/>
        </w:rPr>
        <w:t>y examples include:</w:t>
      </w:r>
    </w:p>
    <w:p w14:paraId="7FBD4C1E" w14:textId="787DB78D" w:rsidR="0092690B" w:rsidRPr="00652F40" w:rsidRDefault="00674A37" w:rsidP="002B2CE0">
      <w:pPr>
        <w:pStyle w:val="ListParagraph"/>
        <w:numPr>
          <w:ilvl w:val="1"/>
          <w:numId w:val="3"/>
        </w:numPr>
        <w:spacing w:line="300" w:lineRule="atLeast"/>
        <w:contextualSpacing w:val="0"/>
        <w:rPr>
          <w:rFonts w:cs="Arial"/>
          <w:sz w:val="24"/>
          <w:szCs w:val="24"/>
        </w:rPr>
      </w:pPr>
      <w:hyperlink r:id="rId22">
        <w:r w:rsidR="00395BD3" w:rsidRPr="00652F40">
          <w:rPr>
            <w:rStyle w:val="Hyperlink"/>
            <w:rFonts w:eastAsia="Arial" w:cs="Arial"/>
            <w:color w:val="0563C1"/>
            <w:sz w:val="24"/>
            <w:szCs w:val="24"/>
          </w:rPr>
          <w:t>After the crash: The future of sector led improvement</w:t>
        </w:r>
      </w:hyperlink>
      <w:r w:rsidR="00395BD3" w:rsidRPr="00652F40">
        <w:rPr>
          <w:rFonts w:eastAsia="Arial" w:cs="Arial"/>
          <w:sz w:val="24"/>
          <w:szCs w:val="24"/>
        </w:rPr>
        <w:t xml:space="preserve"> (23 October 2023)</w:t>
      </w:r>
      <w:r w:rsidR="003D671A" w:rsidRPr="00652F40">
        <w:rPr>
          <w:rFonts w:eastAsia="Arial" w:cs="Arial"/>
          <w:sz w:val="24"/>
          <w:szCs w:val="24"/>
        </w:rPr>
        <w:t xml:space="preserve"> </w:t>
      </w:r>
    </w:p>
    <w:p w14:paraId="00892E82" w14:textId="0859FFF7" w:rsidR="00F52890" w:rsidRPr="00652F40" w:rsidRDefault="008B7058" w:rsidP="0092690B">
      <w:pPr>
        <w:pStyle w:val="ListParagraph"/>
        <w:spacing w:line="300" w:lineRule="atLeast"/>
        <w:ind w:left="792"/>
        <w:contextualSpacing w:val="0"/>
        <w:rPr>
          <w:rFonts w:cs="Arial"/>
          <w:sz w:val="24"/>
          <w:szCs w:val="24"/>
        </w:rPr>
      </w:pPr>
      <w:r w:rsidRPr="00652F40">
        <w:rPr>
          <w:rFonts w:cs="Arial"/>
          <w:sz w:val="24"/>
          <w:szCs w:val="24"/>
        </w:rPr>
        <w:t xml:space="preserve">An article </w:t>
      </w:r>
      <w:r w:rsidR="00C43E63" w:rsidRPr="00652F40">
        <w:rPr>
          <w:rFonts w:cs="Arial"/>
          <w:sz w:val="24"/>
          <w:szCs w:val="24"/>
        </w:rPr>
        <w:t xml:space="preserve">in </w:t>
      </w:r>
      <w:r w:rsidR="00C43E63" w:rsidRPr="00652F40">
        <w:rPr>
          <w:rFonts w:eastAsia="Arial" w:cs="Arial"/>
          <w:sz w:val="24"/>
          <w:szCs w:val="24"/>
        </w:rPr>
        <w:t xml:space="preserve">the </w:t>
      </w:r>
      <w:r w:rsidR="00C43E63" w:rsidRPr="00652F40">
        <w:rPr>
          <w:rFonts w:eastAsia="Arial" w:cs="Arial"/>
          <w:b/>
          <w:bCs/>
          <w:sz w:val="24"/>
          <w:szCs w:val="24"/>
        </w:rPr>
        <w:t>Local Government Chronicle</w:t>
      </w:r>
      <w:r w:rsidR="00C43E63" w:rsidRPr="00652F40">
        <w:rPr>
          <w:rFonts w:eastAsia="Arial" w:cs="Arial"/>
          <w:sz w:val="24"/>
          <w:szCs w:val="24"/>
        </w:rPr>
        <w:t xml:space="preserve"> </w:t>
      </w:r>
      <w:r w:rsidR="00991911" w:rsidRPr="00652F40">
        <w:rPr>
          <w:rFonts w:eastAsia="Arial" w:cs="Arial"/>
          <w:sz w:val="24"/>
          <w:szCs w:val="24"/>
        </w:rPr>
        <w:t>discussing</w:t>
      </w:r>
      <w:r w:rsidR="00C43E63" w:rsidRPr="00652F40">
        <w:rPr>
          <w:rFonts w:eastAsia="Arial" w:cs="Arial"/>
          <w:sz w:val="24"/>
          <w:szCs w:val="24"/>
        </w:rPr>
        <w:t xml:space="preserve"> the effectiveness and future of sector led improvement</w:t>
      </w:r>
      <w:r w:rsidR="00F801B3" w:rsidRPr="00652F40">
        <w:rPr>
          <w:rFonts w:eastAsia="Arial" w:cs="Arial"/>
          <w:sz w:val="24"/>
          <w:szCs w:val="24"/>
        </w:rPr>
        <w:t xml:space="preserve">, including comment </w:t>
      </w:r>
      <w:r w:rsidR="00A903D3" w:rsidRPr="00652F40">
        <w:rPr>
          <w:rFonts w:eastAsia="Arial" w:cs="Arial"/>
          <w:sz w:val="24"/>
          <w:szCs w:val="24"/>
        </w:rPr>
        <w:t>from Board</w:t>
      </w:r>
      <w:r w:rsidR="00C43E63" w:rsidRPr="00652F40">
        <w:rPr>
          <w:rFonts w:cs="Arial"/>
          <w:sz w:val="24"/>
          <w:szCs w:val="24"/>
        </w:rPr>
        <w:t xml:space="preserve"> Chairman</w:t>
      </w:r>
      <w:r w:rsidR="00C43E63" w:rsidRPr="00652F40">
        <w:rPr>
          <w:rFonts w:eastAsia="Arial" w:cs="Arial"/>
          <w:sz w:val="24"/>
          <w:szCs w:val="24"/>
        </w:rPr>
        <w:t xml:space="preserve"> Cllr Abi Brown</w:t>
      </w:r>
      <w:r w:rsidR="00F801B3" w:rsidRPr="00652F40">
        <w:rPr>
          <w:rFonts w:eastAsia="Arial" w:cs="Arial"/>
          <w:sz w:val="24"/>
          <w:szCs w:val="24"/>
        </w:rPr>
        <w:t>.</w:t>
      </w:r>
    </w:p>
    <w:p w14:paraId="47EEBE31" w14:textId="77777777" w:rsidR="0092690B" w:rsidRPr="00652F40" w:rsidRDefault="00674A37" w:rsidP="000739C3">
      <w:pPr>
        <w:pStyle w:val="ListParagraph"/>
        <w:numPr>
          <w:ilvl w:val="1"/>
          <w:numId w:val="3"/>
        </w:numPr>
        <w:spacing w:line="300" w:lineRule="atLeast"/>
        <w:contextualSpacing w:val="0"/>
        <w:rPr>
          <w:rStyle w:val="eop"/>
          <w:rFonts w:cs="Arial"/>
          <w:sz w:val="24"/>
          <w:szCs w:val="24"/>
        </w:rPr>
      </w:pPr>
      <w:hyperlink r:id="rId23" w:tgtFrame="_blank" w:history="1">
        <w:r w:rsidR="009A0F81" w:rsidRPr="00652F40">
          <w:rPr>
            <w:rStyle w:val="Hyperlink"/>
            <w:rFonts w:eastAsia="Arial"/>
            <w:color w:val="0563C1"/>
            <w:sz w:val="24"/>
            <w:szCs w:val="24"/>
          </w:rPr>
          <w:t>The trouble with Oflog</w:t>
        </w:r>
      </w:hyperlink>
      <w:r w:rsidR="009A0F81" w:rsidRPr="00652F40">
        <w:rPr>
          <w:rStyle w:val="eop"/>
          <w:rFonts w:cs="Arial"/>
          <w:b/>
          <w:bCs/>
          <w:color w:val="0000FF"/>
          <w:sz w:val="24"/>
          <w:szCs w:val="24"/>
          <w:shd w:val="clear" w:color="auto" w:fill="FFFFFF"/>
        </w:rPr>
        <w:t> </w:t>
      </w:r>
      <w:r w:rsidR="004B6C73" w:rsidRPr="00652F40">
        <w:rPr>
          <w:rStyle w:val="eop"/>
          <w:rFonts w:cs="Arial"/>
          <w:sz w:val="24"/>
          <w:szCs w:val="24"/>
          <w:shd w:val="clear" w:color="auto" w:fill="FFFFFF"/>
        </w:rPr>
        <w:t>(</w:t>
      </w:r>
      <w:r w:rsidR="00BD51E5" w:rsidRPr="00652F40">
        <w:rPr>
          <w:rStyle w:val="eop"/>
          <w:rFonts w:cs="Arial"/>
          <w:sz w:val="24"/>
          <w:szCs w:val="24"/>
          <w:shd w:val="clear" w:color="auto" w:fill="FFFFFF"/>
        </w:rPr>
        <w:t>23 October 2023)</w:t>
      </w:r>
      <w:r w:rsidR="00706201" w:rsidRPr="00652F40">
        <w:rPr>
          <w:rStyle w:val="eop"/>
          <w:rFonts w:cs="Arial"/>
          <w:sz w:val="24"/>
          <w:szCs w:val="24"/>
          <w:shd w:val="clear" w:color="auto" w:fill="FFFFFF"/>
        </w:rPr>
        <w:t xml:space="preserve"> </w:t>
      </w:r>
    </w:p>
    <w:p w14:paraId="314C93C2" w14:textId="1C1E0D3E" w:rsidR="00BD51E5" w:rsidRPr="00652F40" w:rsidRDefault="00D8652C" w:rsidP="0092690B">
      <w:pPr>
        <w:pStyle w:val="ListParagraph"/>
        <w:spacing w:line="300" w:lineRule="atLeast"/>
        <w:ind w:left="792"/>
        <w:contextualSpacing w:val="0"/>
        <w:rPr>
          <w:rFonts w:cs="Arial"/>
          <w:sz w:val="24"/>
          <w:szCs w:val="24"/>
        </w:rPr>
      </w:pPr>
      <w:r w:rsidRPr="00652F40">
        <w:rPr>
          <w:rFonts w:eastAsia="Arial" w:cs="Arial"/>
          <w:sz w:val="24"/>
          <w:szCs w:val="24"/>
        </w:rPr>
        <w:t xml:space="preserve">An </w:t>
      </w:r>
      <w:r w:rsidR="00A903D3" w:rsidRPr="00652F40">
        <w:rPr>
          <w:rFonts w:eastAsia="Arial" w:cs="Arial"/>
          <w:sz w:val="24"/>
          <w:szCs w:val="24"/>
        </w:rPr>
        <w:t>Article in the</w:t>
      </w:r>
      <w:r w:rsidR="00CF1E29" w:rsidRPr="00652F40">
        <w:rPr>
          <w:rFonts w:eastAsia="Arial" w:cs="Arial"/>
          <w:sz w:val="24"/>
          <w:szCs w:val="24"/>
        </w:rPr>
        <w:t xml:space="preserve"> </w:t>
      </w:r>
      <w:r w:rsidR="00CF1E29" w:rsidRPr="00652F40">
        <w:rPr>
          <w:rFonts w:eastAsia="Arial" w:cs="Arial"/>
          <w:b/>
          <w:bCs/>
          <w:sz w:val="24"/>
          <w:szCs w:val="24"/>
        </w:rPr>
        <w:t>MJ</w:t>
      </w:r>
      <w:r w:rsidR="00633CD2" w:rsidRPr="00652F40">
        <w:rPr>
          <w:rFonts w:eastAsia="Arial" w:cs="Arial"/>
          <w:b/>
          <w:bCs/>
          <w:sz w:val="24"/>
          <w:szCs w:val="24"/>
        </w:rPr>
        <w:t xml:space="preserve"> </w:t>
      </w:r>
      <w:r w:rsidR="00AD437C" w:rsidRPr="00652F40">
        <w:rPr>
          <w:rFonts w:eastAsia="Arial" w:cs="Arial"/>
          <w:sz w:val="24"/>
          <w:szCs w:val="24"/>
        </w:rPr>
        <w:t>that notes the</w:t>
      </w:r>
      <w:r w:rsidR="00633CD2" w:rsidRPr="00652F40">
        <w:rPr>
          <w:rFonts w:eastAsia="Arial" w:cs="Arial"/>
          <w:sz w:val="24"/>
          <w:szCs w:val="24"/>
        </w:rPr>
        <w:t xml:space="preserve"> </w:t>
      </w:r>
      <w:r w:rsidR="004C5377" w:rsidRPr="00652F40">
        <w:rPr>
          <w:rFonts w:eastAsia="Arial" w:cs="Arial"/>
          <w:sz w:val="24"/>
          <w:szCs w:val="24"/>
        </w:rPr>
        <w:t xml:space="preserve">potential </w:t>
      </w:r>
      <w:r w:rsidR="00633CD2" w:rsidRPr="00652F40">
        <w:rPr>
          <w:rFonts w:eastAsia="Arial" w:cs="Arial"/>
          <w:sz w:val="24"/>
          <w:szCs w:val="24"/>
        </w:rPr>
        <w:t>issues</w:t>
      </w:r>
      <w:r w:rsidR="004C5377" w:rsidRPr="00652F40">
        <w:rPr>
          <w:rFonts w:eastAsia="Arial" w:cs="Arial"/>
          <w:sz w:val="24"/>
          <w:szCs w:val="24"/>
        </w:rPr>
        <w:t xml:space="preserve"> and risks</w:t>
      </w:r>
      <w:r w:rsidR="00633CD2" w:rsidRPr="00652F40">
        <w:rPr>
          <w:rFonts w:eastAsia="Arial" w:cs="Arial"/>
          <w:sz w:val="24"/>
          <w:szCs w:val="24"/>
        </w:rPr>
        <w:t xml:space="preserve"> </w:t>
      </w:r>
      <w:r w:rsidR="004C5377" w:rsidRPr="00652F40">
        <w:rPr>
          <w:rFonts w:eastAsia="Arial" w:cs="Arial"/>
          <w:sz w:val="24"/>
          <w:szCs w:val="24"/>
        </w:rPr>
        <w:t>surrounding</w:t>
      </w:r>
      <w:r w:rsidR="00633CD2" w:rsidRPr="00652F40">
        <w:rPr>
          <w:rFonts w:eastAsia="Arial" w:cs="Arial"/>
          <w:sz w:val="24"/>
          <w:szCs w:val="24"/>
        </w:rPr>
        <w:t xml:space="preserve"> </w:t>
      </w:r>
      <w:r w:rsidR="004C5377" w:rsidRPr="00652F40">
        <w:rPr>
          <w:rFonts w:eastAsia="Arial" w:cs="Arial"/>
          <w:sz w:val="24"/>
          <w:szCs w:val="24"/>
        </w:rPr>
        <w:t>Oflog</w:t>
      </w:r>
      <w:r w:rsidR="00AD437C" w:rsidRPr="00652F40">
        <w:rPr>
          <w:rFonts w:eastAsia="Arial" w:cs="Arial"/>
          <w:sz w:val="24"/>
          <w:szCs w:val="24"/>
        </w:rPr>
        <w:t>. F</w:t>
      </w:r>
      <w:r w:rsidR="004C5377" w:rsidRPr="00652F40">
        <w:rPr>
          <w:rFonts w:eastAsia="Arial" w:cs="Arial"/>
          <w:sz w:val="24"/>
          <w:szCs w:val="24"/>
        </w:rPr>
        <w:t xml:space="preserve">eaturing a </w:t>
      </w:r>
      <w:r w:rsidR="00470650" w:rsidRPr="00652F40">
        <w:rPr>
          <w:rFonts w:eastAsia="Arial" w:cs="Arial"/>
          <w:sz w:val="24"/>
          <w:szCs w:val="24"/>
        </w:rPr>
        <w:t>piece</w:t>
      </w:r>
      <w:r w:rsidR="004C5377" w:rsidRPr="00652F40">
        <w:rPr>
          <w:rFonts w:eastAsia="Arial" w:cs="Arial"/>
          <w:sz w:val="24"/>
          <w:szCs w:val="24"/>
        </w:rPr>
        <w:t xml:space="preserve"> from</w:t>
      </w:r>
      <w:r w:rsidR="00E93CAD" w:rsidRPr="00652F40">
        <w:rPr>
          <w:rFonts w:eastAsia="Arial" w:cs="Arial"/>
          <w:b/>
          <w:bCs/>
          <w:sz w:val="24"/>
          <w:szCs w:val="24"/>
        </w:rPr>
        <w:t xml:space="preserve"> </w:t>
      </w:r>
      <w:r w:rsidR="00A903D3" w:rsidRPr="00652F40">
        <w:rPr>
          <w:rFonts w:cs="Arial"/>
          <w:sz w:val="24"/>
          <w:szCs w:val="24"/>
        </w:rPr>
        <w:t>Board Chairman</w:t>
      </w:r>
      <w:r w:rsidR="00A903D3" w:rsidRPr="00652F40">
        <w:rPr>
          <w:rFonts w:eastAsia="Arial" w:cs="Arial"/>
          <w:sz w:val="24"/>
          <w:szCs w:val="24"/>
        </w:rPr>
        <w:t xml:space="preserve"> Cllr Abi Brown </w:t>
      </w:r>
      <w:r w:rsidR="00AD437C" w:rsidRPr="00652F40">
        <w:rPr>
          <w:rFonts w:eastAsia="Arial" w:cs="Arial"/>
          <w:sz w:val="24"/>
          <w:szCs w:val="24"/>
        </w:rPr>
        <w:t>highlighting</w:t>
      </w:r>
      <w:r w:rsidR="00C421DA" w:rsidRPr="00652F40">
        <w:rPr>
          <w:rFonts w:eastAsia="Arial" w:cs="Arial"/>
          <w:sz w:val="24"/>
          <w:szCs w:val="24"/>
        </w:rPr>
        <w:t xml:space="preserve"> the </w:t>
      </w:r>
      <w:r w:rsidR="004526DC" w:rsidRPr="00652F40">
        <w:rPr>
          <w:rFonts w:eastAsia="Arial" w:cs="Arial"/>
          <w:sz w:val="24"/>
          <w:szCs w:val="24"/>
        </w:rPr>
        <w:t>sector</w:t>
      </w:r>
      <w:r w:rsidR="00A903D3" w:rsidRPr="00652F40">
        <w:rPr>
          <w:rFonts w:eastAsia="Arial" w:cs="Arial"/>
          <w:sz w:val="24"/>
          <w:szCs w:val="24"/>
        </w:rPr>
        <w:t xml:space="preserve"> l</w:t>
      </w:r>
      <w:r w:rsidR="004526DC" w:rsidRPr="00652F40">
        <w:rPr>
          <w:rFonts w:eastAsia="Arial" w:cs="Arial"/>
          <w:sz w:val="24"/>
          <w:szCs w:val="24"/>
        </w:rPr>
        <w:t xml:space="preserve">ed improvement </w:t>
      </w:r>
      <w:r w:rsidR="00C421DA" w:rsidRPr="00652F40">
        <w:rPr>
          <w:rFonts w:eastAsia="Arial" w:cs="Arial"/>
          <w:sz w:val="24"/>
          <w:szCs w:val="24"/>
        </w:rPr>
        <w:t>work of the LGA</w:t>
      </w:r>
      <w:r w:rsidR="004268A5" w:rsidRPr="00652F40">
        <w:rPr>
          <w:rFonts w:eastAsia="Arial" w:cs="Arial"/>
          <w:sz w:val="24"/>
          <w:szCs w:val="24"/>
        </w:rPr>
        <w:t>, including</w:t>
      </w:r>
      <w:r w:rsidR="00420CF5" w:rsidRPr="00652F40">
        <w:rPr>
          <w:rFonts w:eastAsia="Arial" w:cs="Arial"/>
          <w:sz w:val="24"/>
          <w:szCs w:val="24"/>
        </w:rPr>
        <w:t xml:space="preserve"> LG Inform</w:t>
      </w:r>
      <w:r w:rsidR="005B04C0" w:rsidRPr="00652F40">
        <w:rPr>
          <w:rFonts w:eastAsia="Arial" w:cs="Arial"/>
          <w:sz w:val="24"/>
          <w:szCs w:val="24"/>
        </w:rPr>
        <w:t xml:space="preserve"> as an essential tool and resource </w:t>
      </w:r>
      <w:r w:rsidR="005263D2" w:rsidRPr="00652F40">
        <w:rPr>
          <w:rFonts w:eastAsia="Arial" w:cs="Arial"/>
          <w:sz w:val="24"/>
          <w:szCs w:val="24"/>
        </w:rPr>
        <w:t>to facilitate council improvement</w:t>
      </w:r>
      <w:r w:rsidR="00420CF5" w:rsidRPr="00652F40">
        <w:rPr>
          <w:rFonts w:eastAsia="Arial" w:cs="Arial"/>
          <w:sz w:val="24"/>
          <w:szCs w:val="24"/>
        </w:rPr>
        <w:t>.</w:t>
      </w:r>
    </w:p>
    <w:p w14:paraId="472226BD" w14:textId="77777777" w:rsidR="00916845" w:rsidRPr="00652F40" w:rsidRDefault="00674A37" w:rsidP="0092690B">
      <w:pPr>
        <w:pStyle w:val="ListParagraph"/>
        <w:numPr>
          <w:ilvl w:val="1"/>
          <w:numId w:val="3"/>
        </w:numPr>
        <w:spacing w:line="300" w:lineRule="atLeast"/>
        <w:contextualSpacing w:val="0"/>
        <w:rPr>
          <w:rFonts w:cs="Arial"/>
          <w:sz w:val="24"/>
          <w:szCs w:val="24"/>
        </w:rPr>
      </w:pPr>
      <w:hyperlink r:id="rId24" w:tgtFrame="_blank" w:history="1">
        <w:r w:rsidR="00A142B4" w:rsidRPr="00652F40">
          <w:rPr>
            <w:rStyle w:val="normaltextrun"/>
            <w:rFonts w:cs="Arial"/>
            <w:color w:val="0563C1"/>
            <w:sz w:val="24"/>
            <w:szCs w:val="24"/>
            <w:u w:val="single"/>
            <w:shd w:val="clear" w:color="auto" w:fill="FFFFFF"/>
          </w:rPr>
          <w:t>LGA Tories to beef up appointment process for member peers</w:t>
        </w:r>
      </w:hyperlink>
      <w:r w:rsidR="00A142B4" w:rsidRPr="00652F40">
        <w:rPr>
          <w:rFonts w:cs="Arial"/>
          <w:sz w:val="24"/>
          <w:szCs w:val="24"/>
        </w:rPr>
        <w:t xml:space="preserve"> (24 October 2023)</w:t>
      </w:r>
    </w:p>
    <w:p w14:paraId="04167A8B" w14:textId="5CFEB02E" w:rsidR="009A75FC" w:rsidRPr="00652F40" w:rsidRDefault="00470650" w:rsidP="0092690B">
      <w:pPr>
        <w:pStyle w:val="ListParagraph"/>
        <w:spacing w:line="300" w:lineRule="atLeast"/>
        <w:ind w:left="792"/>
        <w:contextualSpacing w:val="0"/>
        <w:rPr>
          <w:rFonts w:cs="Arial"/>
          <w:sz w:val="24"/>
          <w:szCs w:val="24"/>
        </w:rPr>
      </w:pPr>
      <w:r w:rsidRPr="00652F40">
        <w:rPr>
          <w:rFonts w:eastAsia="Arial" w:cs="Arial"/>
          <w:sz w:val="24"/>
          <w:szCs w:val="24"/>
        </w:rPr>
        <w:t>A</w:t>
      </w:r>
      <w:r w:rsidRPr="00652F40">
        <w:rPr>
          <w:rFonts w:eastAsia="Arial" w:cs="Arial"/>
          <w:b/>
          <w:bCs/>
          <w:sz w:val="24"/>
          <w:szCs w:val="24"/>
        </w:rPr>
        <w:t xml:space="preserve"> Local Government Chronicle</w:t>
      </w:r>
      <w:r w:rsidRPr="00652F40">
        <w:rPr>
          <w:rFonts w:eastAsia="Arial" w:cs="Arial"/>
          <w:sz w:val="24"/>
          <w:szCs w:val="24"/>
        </w:rPr>
        <w:t xml:space="preserve"> article </w:t>
      </w:r>
      <w:r w:rsidR="00007B2A" w:rsidRPr="00652F40">
        <w:rPr>
          <w:rFonts w:eastAsia="Arial" w:cs="Arial"/>
          <w:sz w:val="24"/>
          <w:szCs w:val="24"/>
        </w:rPr>
        <w:t>discussing the work to strengthen the appointment process for member peers.</w:t>
      </w:r>
      <w:r w:rsidR="00EA736D" w:rsidRPr="00652F40">
        <w:rPr>
          <w:rFonts w:eastAsia="Arial" w:cs="Arial"/>
          <w:sz w:val="24"/>
          <w:szCs w:val="24"/>
        </w:rPr>
        <w:t xml:space="preserve"> </w:t>
      </w:r>
      <w:r w:rsidR="00A142B4" w:rsidRPr="00652F40">
        <w:rPr>
          <w:rFonts w:cs="Arial"/>
          <w:sz w:val="24"/>
          <w:szCs w:val="24"/>
        </w:rPr>
        <w:t>Conservative National Lead Peer Cllr William Nunn provided comment</w:t>
      </w:r>
      <w:r w:rsidR="0001525D" w:rsidRPr="00652F40">
        <w:rPr>
          <w:rFonts w:cs="Arial"/>
          <w:sz w:val="24"/>
          <w:szCs w:val="24"/>
        </w:rPr>
        <w:t>.</w:t>
      </w:r>
    </w:p>
    <w:p w14:paraId="31B9C867" w14:textId="5FC2F07C" w:rsidR="00D25652" w:rsidRPr="00652F40" w:rsidRDefault="00674A37" w:rsidP="00CF3F0C">
      <w:pPr>
        <w:pStyle w:val="ListParagraph"/>
        <w:numPr>
          <w:ilvl w:val="1"/>
          <w:numId w:val="3"/>
        </w:numPr>
        <w:spacing w:line="300" w:lineRule="atLeast"/>
        <w:contextualSpacing w:val="0"/>
        <w:rPr>
          <w:rFonts w:cs="Arial"/>
          <w:sz w:val="24"/>
          <w:szCs w:val="24"/>
        </w:rPr>
      </w:pPr>
      <w:hyperlink r:id="rId25" w:history="1">
        <w:r w:rsidR="00CF3F0C" w:rsidRPr="00652F40">
          <w:rPr>
            <w:rStyle w:val="Hyperlink"/>
            <w:rFonts w:cs="Arial"/>
            <w:sz w:val="24"/>
            <w:szCs w:val="24"/>
          </w:rPr>
          <w:t>Peer reviews, the heat is on</w:t>
        </w:r>
      </w:hyperlink>
      <w:r w:rsidR="003E78BF" w:rsidRPr="00652F40">
        <w:rPr>
          <w:rFonts w:cs="Arial"/>
          <w:sz w:val="24"/>
          <w:szCs w:val="24"/>
        </w:rPr>
        <w:t xml:space="preserve"> (20 November) </w:t>
      </w:r>
    </w:p>
    <w:p w14:paraId="5C24B32F" w14:textId="1AA82686" w:rsidR="00786910" w:rsidRPr="00786910" w:rsidRDefault="00652F40" w:rsidP="00786910">
      <w:pPr>
        <w:pStyle w:val="ListParagraph"/>
        <w:spacing w:line="300" w:lineRule="atLeast"/>
        <w:ind w:left="964"/>
        <w:contextualSpacing w:val="0"/>
        <w:rPr>
          <w:rFonts w:cs="Arial"/>
          <w:sz w:val="24"/>
          <w:szCs w:val="24"/>
        </w:rPr>
      </w:pPr>
      <w:r w:rsidRPr="00652F40">
        <w:rPr>
          <w:rFonts w:cs="Arial"/>
          <w:b/>
          <w:bCs/>
          <w:sz w:val="24"/>
          <w:szCs w:val="24"/>
        </w:rPr>
        <w:t xml:space="preserve">MJ </w:t>
      </w:r>
      <w:r w:rsidRPr="00652F40">
        <w:rPr>
          <w:rFonts w:cs="Arial"/>
          <w:sz w:val="24"/>
          <w:szCs w:val="24"/>
        </w:rPr>
        <w:t xml:space="preserve">article </w:t>
      </w:r>
      <w:r w:rsidR="00396D52">
        <w:rPr>
          <w:rFonts w:cs="Arial"/>
          <w:sz w:val="24"/>
          <w:szCs w:val="24"/>
        </w:rPr>
        <w:t>exploring the</w:t>
      </w:r>
      <w:r w:rsidR="006D4B43">
        <w:rPr>
          <w:rFonts w:cs="Arial"/>
          <w:sz w:val="24"/>
          <w:szCs w:val="24"/>
        </w:rPr>
        <w:t xml:space="preserve"> effectiveness </w:t>
      </w:r>
      <w:r w:rsidR="00052578">
        <w:rPr>
          <w:rFonts w:cs="Arial"/>
          <w:sz w:val="24"/>
          <w:szCs w:val="24"/>
        </w:rPr>
        <w:t xml:space="preserve">of peer challenge and future possibilities </w:t>
      </w:r>
      <w:r w:rsidR="00396D52">
        <w:rPr>
          <w:rFonts w:cs="Arial"/>
          <w:sz w:val="24"/>
          <w:szCs w:val="24"/>
        </w:rPr>
        <w:t xml:space="preserve">for the support offer. </w:t>
      </w:r>
      <w:r w:rsidR="00786910">
        <w:rPr>
          <w:rFonts w:cs="Arial"/>
          <w:sz w:val="24"/>
          <w:szCs w:val="24"/>
        </w:rPr>
        <w:t xml:space="preserve">With commentary from LGA Director of Improvement, Dennis Skinner. </w:t>
      </w:r>
      <w:r w:rsidR="00786910">
        <w:rPr>
          <w:rFonts w:cs="Arial"/>
          <w:sz w:val="24"/>
          <w:szCs w:val="24"/>
        </w:rPr>
        <w:br/>
      </w:r>
    </w:p>
    <w:p w14:paraId="11A851D1" w14:textId="477AA2EC" w:rsidR="00E11DC8" w:rsidRPr="00652F40" w:rsidRDefault="00E11DC8" w:rsidP="00E11DC8">
      <w:pPr>
        <w:ind w:left="0" w:firstLine="0"/>
        <w:rPr>
          <w:b/>
          <w:bCs/>
          <w:sz w:val="24"/>
          <w:szCs w:val="24"/>
        </w:rPr>
      </w:pPr>
      <w:r w:rsidRPr="00652F40">
        <w:rPr>
          <w:b/>
          <w:bCs/>
          <w:sz w:val="24"/>
          <w:szCs w:val="24"/>
        </w:rPr>
        <w:t xml:space="preserve">Public Affairs </w:t>
      </w:r>
    </w:p>
    <w:p w14:paraId="46C91745" w14:textId="04D0D736" w:rsidR="00E11DC8" w:rsidRPr="007C1BFC" w:rsidRDefault="00046F53" w:rsidP="00164155">
      <w:pPr>
        <w:pStyle w:val="ListParagraph"/>
        <w:numPr>
          <w:ilvl w:val="0"/>
          <w:numId w:val="3"/>
        </w:numPr>
        <w:spacing w:line="300" w:lineRule="atLeast"/>
        <w:ind w:left="454" w:hanging="454"/>
        <w:contextualSpacing w:val="0"/>
        <w:rPr>
          <w:rFonts w:eastAsiaTheme="minorEastAsia" w:cs="Arial"/>
          <w:sz w:val="24"/>
          <w:szCs w:val="24"/>
          <w:lang w:val="en-US" w:eastAsia="zh-CN"/>
        </w:rPr>
      </w:pPr>
      <w:r>
        <w:rPr>
          <w:sz w:val="24"/>
          <w:szCs w:val="24"/>
        </w:rPr>
        <w:t xml:space="preserve"> </w:t>
      </w:r>
      <w:r w:rsidRPr="00046F53">
        <w:rPr>
          <w:rFonts w:cs="Arial"/>
          <w:sz w:val="24"/>
          <w:szCs w:val="24"/>
        </w:rPr>
        <w:t xml:space="preserve">The LGA attended </w:t>
      </w:r>
      <w:r w:rsidR="00B33C97">
        <w:rPr>
          <w:rFonts w:cs="Arial"/>
          <w:sz w:val="24"/>
          <w:szCs w:val="24"/>
        </w:rPr>
        <w:t xml:space="preserve">the </w:t>
      </w:r>
      <w:r w:rsidRPr="00046F53">
        <w:rPr>
          <w:rFonts w:cs="Arial"/>
          <w:sz w:val="24"/>
          <w:szCs w:val="24"/>
        </w:rPr>
        <w:t>Liberal Democrat, Conservative</w:t>
      </w:r>
      <w:r w:rsidR="00AB111A">
        <w:rPr>
          <w:rFonts w:cs="Arial"/>
          <w:sz w:val="24"/>
          <w:szCs w:val="24"/>
        </w:rPr>
        <w:t>,</w:t>
      </w:r>
      <w:r w:rsidRPr="00046F53">
        <w:rPr>
          <w:rFonts w:cs="Arial"/>
          <w:sz w:val="24"/>
          <w:szCs w:val="24"/>
        </w:rPr>
        <w:t xml:space="preserve"> </w:t>
      </w:r>
      <w:proofErr w:type="gramStart"/>
      <w:r w:rsidRPr="00046F53">
        <w:rPr>
          <w:rFonts w:cs="Arial"/>
          <w:sz w:val="24"/>
          <w:szCs w:val="24"/>
        </w:rPr>
        <w:t>Labour</w:t>
      </w:r>
      <w:proofErr w:type="gramEnd"/>
      <w:r w:rsidRPr="00046F53">
        <w:rPr>
          <w:rFonts w:cs="Arial"/>
          <w:sz w:val="24"/>
          <w:szCs w:val="24"/>
        </w:rPr>
        <w:t xml:space="preserve"> </w:t>
      </w:r>
      <w:r w:rsidR="00AB111A">
        <w:rPr>
          <w:rFonts w:cs="Arial"/>
          <w:sz w:val="24"/>
          <w:szCs w:val="24"/>
        </w:rPr>
        <w:t xml:space="preserve">and Green </w:t>
      </w:r>
      <w:r w:rsidRPr="00046F53">
        <w:rPr>
          <w:rFonts w:cs="Arial"/>
          <w:sz w:val="24"/>
          <w:szCs w:val="24"/>
        </w:rPr>
        <w:t xml:space="preserve">Party Conferences and highlighted our commitment to remain on the pulse of </w:t>
      </w:r>
      <w:r w:rsidRPr="00164155">
        <w:rPr>
          <w:rFonts w:eastAsiaTheme="minorEastAsia" w:cs="Arial"/>
          <w:sz w:val="24"/>
          <w:szCs w:val="24"/>
          <w:lang w:val="en-US" w:eastAsia="zh-CN"/>
        </w:rPr>
        <w:t>developments</w:t>
      </w:r>
      <w:r w:rsidRPr="00046F53">
        <w:rPr>
          <w:rFonts w:cs="Arial"/>
          <w:sz w:val="24"/>
          <w:szCs w:val="24"/>
        </w:rPr>
        <w:t xml:space="preserve"> with councils across the country</w:t>
      </w:r>
      <w:r w:rsidR="00AB2965">
        <w:rPr>
          <w:rFonts w:cs="Arial"/>
          <w:sz w:val="24"/>
          <w:szCs w:val="24"/>
        </w:rPr>
        <w:t xml:space="preserve"> and support councils to improve</w:t>
      </w:r>
      <w:r w:rsidRPr="00046F53">
        <w:rPr>
          <w:rFonts w:cs="Arial"/>
          <w:sz w:val="24"/>
          <w:szCs w:val="24"/>
        </w:rPr>
        <w:t>.</w:t>
      </w:r>
      <w:r w:rsidR="00411FF0" w:rsidRPr="00411FF0">
        <w:rPr>
          <w:rFonts w:eastAsia="Times New Roman" w:cs="Arial"/>
          <w:sz w:val="24"/>
          <w:szCs w:val="24"/>
        </w:rPr>
        <w:t xml:space="preserve"> </w:t>
      </w:r>
      <w:r w:rsidR="00411FF0" w:rsidRPr="00411FF0">
        <w:rPr>
          <w:rFonts w:cs="Arial"/>
          <w:sz w:val="24"/>
          <w:szCs w:val="24"/>
        </w:rPr>
        <w:t xml:space="preserve">We also briefed councillors for a range of external debates across the Party Conferences, highlighting the LGA’s vision of enabling and empowering councils to place renewed </w:t>
      </w:r>
      <w:r w:rsidR="00411FF0" w:rsidRPr="007C1BFC">
        <w:rPr>
          <w:rFonts w:eastAsiaTheme="minorEastAsia" w:cs="Arial"/>
          <w:sz w:val="24"/>
          <w:szCs w:val="24"/>
          <w:lang w:val="en-US" w:eastAsia="zh-CN"/>
        </w:rPr>
        <w:t>emphasis on innovation in delivering and financing high-quality and responsive public services.</w:t>
      </w:r>
    </w:p>
    <w:p w14:paraId="5DBD73C7" w14:textId="7EF652ED" w:rsidR="00C15C73" w:rsidRPr="00932318" w:rsidRDefault="00C83386" w:rsidP="00164155">
      <w:pPr>
        <w:pStyle w:val="ListParagraph"/>
        <w:numPr>
          <w:ilvl w:val="0"/>
          <w:numId w:val="3"/>
        </w:numPr>
        <w:spacing w:line="300" w:lineRule="atLeast"/>
        <w:ind w:left="454" w:hanging="454"/>
        <w:contextualSpacing w:val="0"/>
        <w:rPr>
          <w:sz w:val="24"/>
          <w:szCs w:val="24"/>
        </w:rPr>
      </w:pPr>
      <w:r w:rsidRPr="007C1BFC">
        <w:rPr>
          <w:rFonts w:eastAsiaTheme="minorEastAsia" w:cs="Arial"/>
          <w:sz w:val="24"/>
          <w:szCs w:val="24"/>
          <w:lang w:val="en-US" w:eastAsia="zh-CN"/>
        </w:rPr>
        <w:t xml:space="preserve">We continue to monitor parliamentary activity </w:t>
      </w:r>
      <w:r w:rsidR="005353E3" w:rsidRPr="007C1BFC">
        <w:rPr>
          <w:rFonts w:eastAsiaTheme="minorEastAsia" w:cs="Arial"/>
          <w:sz w:val="24"/>
          <w:szCs w:val="24"/>
          <w:lang w:val="en-US" w:eastAsia="zh-CN"/>
        </w:rPr>
        <w:t>with implications for sector improvement and innovation</w:t>
      </w:r>
      <w:r w:rsidR="005353E3">
        <w:rPr>
          <w:rFonts w:cs="Arial"/>
          <w:sz w:val="24"/>
          <w:szCs w:val="24"/>
        </w:rPr>
        <w:t xml:space="preserve">. Recently this </w:t>
      </w:r>
      <w:r w:rsidR="00F93AF3">
        <w:rPr>
          <w:rFonts w:cs="Arial"/>
          <w:sz w:val="24"/>
          <w:szCs w:val="24"/>
        </w:rPr>
        <w:t>h</w:t>
      </w:r>
      <w:r w:rsidR="005353E3">
        <w:rPr>
          <w:rFonts w:cs="Arial"/>
          <w:sz w:val="24"/>
          <w:szCs w:val="24"/>
        </w:rPr>
        <w:t xml:space="preserve">as included </w:t>
      </w:r>
      <w:r w:rsidR="00BF6890">
        <w:rPr>
          <w:rFonts w:cs="Arial"/>
          <w:sz w:val="24"/>
          <w:szCs w:val="24"/>
        </w:rPr>
        <w:t xml:space="preserve">supporting councillors to </w:t>
      </w:r>
      <w:hyperlink r:id="rId26">
        <w:r w:rsidR="00D42DEE" w:rsidRPr="00D42DEE">
          <w:rPr>
            <w:rStyle w:val="Hyperlink"/>
            <w:rFonts w:cs="Arial"/>
            <w:sz w:val="24"/>
            <w:szCs w:val="24"/>
          </w:rPr>
          <w:t>g</w:t>
        </w:r>
        <w:r w:rsidR="00D42DEE">
          <w:rPr>
            <w:rStyle w:val="Hyperlink"/>
            <w:rFonts w:cs="Arial"/>
            <w:sz w:val="24"/>
            <w:szCs w:val="24"/>
          </w:rPr>
          <w:t>i</w:t>
        </w:r>
        <w:r w:rsidR="00D42DEE" w:rsidRPr="00D42DEE">
          <w:rPr>
            <w:rStyle w:val="Hyperlink"/>
            <w:rFonts w:cs="Arial"/>
            <w:sz w:val="24"/>
            <w:szCs w:val="24"/>
          </w:rPr>
          <w:t>ve evidence</w:t>
        </w:r>
      </w:hyperlink>
      <w:r w:rsidR="00D42DEE" w:rsidRPr="00D42DEE">
        <w:rPr>
          <w:rFonts w:cs="Arial"/>
          <w:sz w:val="24"/>
          <w:szCs w:val="24"/>
        </w:rPr>
        <w:t xml:space="preserve"> to the Levelling Up, Housing and Communities Committee inquiry into </w:t>
      </w:r>
      <w:hyperlink r:id="rId27">
        <w:r w:rsidR="00D42DEE" w:rsidRPr="00D42DEE">
          <w:rPr>
            <w:rStyle w:val="Hyperlink"/>
            <w:rFonts w:cs="Arial"/>
            <w:sz w:val="24"/>
            <w:szCs w:val="24"/>
          </w:rPr>
          <w:t>financial distress in local authorities</w:t>
        </w:r>
      </w:hyperlink>
      <w:r w:rsidR="00D42DEE" w:rsidRPr="00D42DEE">
        <w:rPr>
          <w:rFonts w:cs="Arial"/>
          <w:sz w:val="24"/>
          <w:szCs w:val="24"/>
        </w:rPr>
        <w:t>.</w:t>
      </w:r>
    </w:p>
    <w:p w14:paraId="4AD84861" w14:textId="15D2F164" w:rsidR="00932318" w:rsidRPr="00932318" w:rsidRDefault="00DD3B43" w:rsidP="00164155">
      <w:pPr>
        <w:pStyle w:val="ListParagraph"/>
        <w:numPr>
          <w:ilvl w:val="0"/>
          <w:numId w:val="3"/>
        </w:numPr>
        <w:spacing w:line="300" w:lineRule="atLeast"/>
        <w:ind w:left="454" w:hanging="454"/>
        <w:contextualSpacing w:val="0"/>
        <w:rPr>
          <w:sz w:val="24"/>
          <w:szCs w:val="24"/>
        </w:rPr>
      </w:pPr>
      <w:r w:rsidRPr="00DD3B43">
        <w:rPr>
          <w:rFonts w:eastAsiaTheme="minorEastAsia" w:cs="Arial"/>
          <w:sz w:val="24"/>
          <w:szCs w:val="24"/>
          <w:lang w:eastAsia="zh-CN"/>
        </w:rPr>
        <w:t>Following the</w:t>
      </w:r>
      <w:r w:rsidR="003D3BD6">
        <w:rPr>
          <w:rFonts w:eastAsiaTheme="minorEastAsia" w:cs="Arial"/>
          <w:sz w:val="24"/>
          <w:szCs w:val="24"/>
          <w:lang w:eastAsia="zh-CN"/>
        </w:rPr>
        <w:t xml:space="preserve"> government</w:t>
      </w:r>
      <w:r w:rsidRPr="00DD3B43">
        <w:rPr>
          <w:rFonts w:eastAsiaTheme="minorEastAsia" w:cs="Arial"/>
          <w:sz w:val="24"/>
          <w:szCs w:val="24"/>
          <w:lang w:eastAsia="zh-CN"/>
        </w:rPr>
        <w:t xml:space="preserve"> reshuffle in </w:t>
      </w:r>
      <w:r w:rsidR="003D3BD6">
        <w:rPr>
          <w:rFonts w:eastAsiaTheme="minorEastAsia" w:cs="Arial"/>
          <w:sz w:val="24"/>
          <w:szCs w:val="24"/>
          <w:lang w:eastAsia="zh-CN"/>
        </w:rPr>
        <w:t xml:space="preserve">the week commencing </w:t>
      </w:r>
      <w:r w:rsidRPr="00DD3B43">
        <w:rPr>
          <w:rFonts w:eastAsiaTheme="minorEastAsia" w:cs="Arial"/>
          <w:sz w:val="24"/>
          <w:szCs w:val="24"/>
          <w:lang w:eastAsia="zh-CN"/>
        </w:rPr>
        <w:t xml:space="preserve">13 November, the LGA </w:t>
      </w:r>
      <w:r w:rsidRPr="00164155">
        <w:rPr>
          <w:rFonts w:eastAsiaTheme="minorEastAsia" w:cs="Arial"/>
          <w:sz w:val="24"/>
          <w:szCs w:val="24"/>
          <w:lang w:val="en-US" w:eastAsia="zh-CN"/>
        </w:rPr>
        <w:t>Chair</w:t>
      </w:r>
      <w:r w:rsidRPr="00DD3B43">
        <w:rPr>
          <w:rFonts w:eastAsiaTheme="minorEastAsia" w:cs="Arial"/>
          <w:sz w:val="24"/>
          <w:szCs w:val="24"/>
          <w:lang w:eastAsia="zh-CN"/>
        </w:rPr>
        <w:t xml:space="preserve">, Councillor Shaun Davies and Acting Chief Executive, Sarah Pickup, met Simon Hoare MP on day two in his new role as local government minister. The constructive meeting provided an opportunity to talk about the LGA’s improvement offer and work with councils, with the minister keen to follow up with more detailed discussions about the LGA’s critique of Oflog. The Chair has written to, and will follow up, with other new appointments relevant to the LGA. </w:t>
      </w:r>
    </w:p>
    <w:p w14:paraId="5195382A" w14:textId="7B1A583D" w:rsidR="00E272FA" w:rsidRPr="000079D1" w:rsidRDefault="00E272FA" w:rsidP="000079D1">
      <w:pPr>
        <w:spacing w:after="200"/>
        <w:ind w:left="0" w:firstLine="0"/>
        <w:rPr>
          <w:rFonts w:eastAsia="Times New Roman" w:cs="Times New Roman"/>
          <w:b/>
          <w:color w:val="9B2C98"/>
          <w:sz w:val="28"/>
          <w:szCs w:val="24"/>
        </w:rPr>
      </w:pPr>
      <w:r w:rsidRPr="000079D1">
        <w:rPr>
          <w:rFonts w:eastAsia="Times New Roman" w:cs="Times New Roman"/>
          <w:b/>
          <w:color w:val="9B2C98"/>
          <w:sz w:val="28"/>
          <w:szCs w:val="24"/>
        </w:rPr>
        <w:t xml:space="preserve">Implications for Wales </w:t>
      </w:r>
    </w:p>
    <w:p w14:paraId="386FE29D" w14:textId="62D9A42A" w:rsidR="008932D5" w:rsidRPr="00AC42AB" w:rsidRDefault="00391F16" w:rsidP="00164155">
      <w:pPr>
        <w:pStyle w:val="ListParagraph"/>
        <w:numPr>
          <w:ilvl w:val="0"/>
          <w:numId w:val="3"/>
        </w:numPr>
        <w:spacing w:line="300" w:lineRule="atLeast"/>
        <w:ind w:left="454" w:hanging="454"/>
        <w:contextualSpacing w:val="0"/>
        <w:rPr>
          <w:sz w:val="24"/>
          <w:szCs w:val="24"/>
        </w:rPr>
      </w:pPr>
      <w:r w:rsidRPr="00F81BD9">
        <w:rPr>
          <w:rFonts w:cs="Arial"/>
          <w:sz w:val="24"/>
          <w:szCs w:val="24"/>
        </w:rPr>
        <w:t>The</w:t>
      </w:r>
      <w:r w:rsidRPr="009D7FC9">
        <w:rPr>
          <w:sz w:val="24"/>
          <w:szCs w:val="24"/>
        </w:rPr>
        <w:t xml:space="preserve"> </w:t>
      </w:r>
      <w:r w:rsidRPr="00164155">
        <w:rPr>
          <w:rFonts w:eastAsiaTheme="minorEastAsia" w:cs="Arial"/>
          <w:sz w:val="24"/>
          <w:szCs w:val="24"/>
          <w:lang w:eastAsia="zh-CN"/>
        </w:rPr>
        <w:t>Sector</w:t>
      </w:r>
      <w:r>
        <w:rPr>
          <w:sz w:val="24"/>
          <w:szCs w:val="24"/>
        </w:rPr>
        <w:t xml:space="preserve"> Support Offer</w:t>
      </w:r>
      <w:r w:rsidR="003040A0">
        <w:rPr>
          <w:sz w:val="24"/>
          <w:szCs w:val="24"/>
        </w:rPr>
        <w:t xml:space="preserve"> </w:t>
      </w:r>
      <w:r w:rsidR="007004D7">
        <w:rPr>
          <w:sz w:val="24"/>
          <w:szCs w:val="24"/>
        </w:rPr>
        <w:t>funded to provide support for</w:t>
      </w:r>
      <w:r w:rsidRPr="009D7FC9">
        <w:rPr>
          <w:sz w:val="24"/>
          <w:szCs w:val="24"/>
        </w:rPr>
        <w:t xml:space="preserve"> English </w:t>
      </w:r>
      <w:r w:rsidRPr="00015009">
        <w:rPr>
          <w:rFonts w:cs="Arial"/>
          <w:sz w:val="24"/>
          <w:szCs w:val="24"/>
        </w:rPr>
        <w:t>authorities</w:t>
      </w:r>
      <w:r w:rsidRPr="009D7FC9">
        <w:rPr>
          <w:sz w:val="24"/>
          <w:szCs w:val="24"/>
        </w:rPr>
        <w:t xml:space="preserve">. The LGA </w:t>
      </w:r>
      <w:r w:rsidR="007004D7">
        <w:rPr>
          <w:sz w:val="24"/>
          <w:szCs w:val="24"/>
        </w:rPr>
        <w:t>looks to</w:t>
      </w:r>
      <w:r w:rsidRPr="009D7FC9">
        <w:rPr>
          <w:sz w:val="24"/>
          <w:szCs w:val="24"/>
        </w:rPr>
        <w:t xml:space="preserve"> make resources available to WLGA and Welsh authorities where </w:t>
      </w:r>
      <w:r w:rsidR="007004D7">
        <w:rPr>
          <w:sz w:val="24"/>
          <w:szCs w:val="24"/>
        </w:rPr>
        <w:t xml:space="preserve">this is </w:t>
      </w:r>
      <w:r w:rsidRPr="009D7FC9">
        <w:rPr>
          <w:sz w:val="24"/>
          <w:szCs w:val="24"/>
        </w:rPr>
        <w:t>possible.</w:t>
      </w:r>
    </w:p>
    <w:p w14:paraId="493A974C" w14:textId="77777777" w:rsidR="00E272FA" w:rsidRPr="000079D1" w:rsidRDefault="00E272FA" w:rsidP="000079D1">
      <w:pPr>
        <w:spacing w:after="200"/>
        <w:ind w:left="0" w:firstLine="0"/>
        <w:rPr>
          <w:rFonts w:eastAsia="Times New Roman" w:cs="Times New Roman"/>
          <w:b/>
          <w:color w:val="9B2C98"/>
          <w:sz w:val="28"/>
          <w:szCs w:val="24"/>
        </w:rPr>
      </w:pPr>
      <w:r w:rsidRPr="000079D1">
        <w:rPr>
          <w:rFonts w:eastAsia="Times New Roman" w:cs="Times New Roman"/>
          <w:b/>
          <w:color w:val="9B2C98"/>
          <w:sz w:val="28"/>
          <w:szCs w:val="24"/>
        </w:rPr>
        <w:t xml:space="preserve">Financial Implications  </w:t>
      </w:r>
    </w:p>
    <w:p w14:paraId="31426BD8" w14:textId="288B82D9" w:rsidR="008932D5" w:rsidRPr="00AC42AB" w:rsidRDefault="00810E76" w:rsidP="00164155">
      <w:pPr>
        <w:pStyle w:val="ListParagraph"/>
        <w:numPr>
          <w:ilvl w:val="0"/>
          <w:numId w:val="3"/>
        </w:numPr>
        <w:spacing w:line="300" w:lineRule="atLeast"/>
        <w:ind w:left="454" w:hanging="454"/>
        <w:contextualSpacing w:val="0"/>
        <w:rPr>
          <w:rFonts w:cs="Arial"/>
          <w:sz w:val="24"/>
          <w:szCs w:val="24"/>
        </w:rPr>
      </w:pPr>
      <w:r w:rsidRPr="003152AB">
        <w:rPr>
          <w:rFonts w:cs="Arial"/>
          <w:sz w:val="24"/>
          <w:szCs w:val="24"/>
        </w:rPr>
        <w:t xml:space="preserve">There are no financial implications resulting directly from this paper, though good performance against </w:t>
      </w:r>
      <w:r w:rsidR="003040A0">
        <w:rPr>
          <w:rFonts w:cs="Arial"/>
          <w:sz w:val="24"/>
          <w:szCs w:val="24"/>
        </w:rPr>
        <w:t xml:space="preserve">all grant agreements </w:t>
      </w:r>
      <w:r w:rsidRPr="003152AB">
        <w:rPr>
          <w:rFonts w:cs="Arial"/>
          <w:sz w:val="24"/>
          <w:szCs w:val="24"/>
        </w:rPr>
        <w:t>is a significant factor in continuing to secure grant funding.</w:t>
      </w:r>
    </w:p>
    <w:p w14:paraId="752828F0" w14:textId="77777777" w:rsidR="00E272FA" w:rsidRPr="000079D1" w:rsidRDefault="00E272FA" w:rsidP="000079D1">
      <w:pPr>
        <w:spacing w:after="200"/>
        <w:ind w:left="0" w:firstLine="0"/>
        <w:rPr>
          <w:rFonts w:eastAsia="Times New Roman" w:cs="Times New Roman"/>
          <w:b/>
          <w:color w:val="9B2C98"/>
          <w:sz w:val="28"/>
          <w:szCs w:val="24"/>
        </w:rPr>
      </w:pPr>
      <w:r w:rsidRPr="000079D1">
        <w:rPr>
          <w:rFonts w:eastAsia="Times New Roman" w:cs="Times New Roman"/>
          <w:b/>
          <w:color w:val="9B2C98"/>
          <w:sz w:val="28"/>
          <w:szCs w:val="24"/>
        </w:rPr>
        <w:t xml:space="preserve">Equalities implications </w:t>
      </w:r>
    </w:p>
    <w:p w14:paraId="51425CA2" w14:textId="0B2793A8" w:rsidR="008932D5" w:rsidRPr="003040A0" w:rsidRDefault="007D2A82" w:rsidP="00164155">
      <w:pPr>
        <w:pStyle w:val="ListParagraph"/>
        <w:numPr>
          <w:ilvl w:val="0"/>
          <w:numId w:val="3"/>
        </w:numPr>
        <w:spacing w:line="300" w:lineRule="atLeast"/>
        <w:ind w:left="454" w:hanging="454"/>
        <w:contextualSpacing w:val="0"/>
        <w:rPr>
          <w:rFonts w:cs="Arial"/>
          <w:color w:val="000000" w:themeColor="text1"/>
          <w:sz w:val="24"/>
          <w:szCs w:val="24"/>
        </w:rPr>
      </w:pPr>
      <w:r w:rsidRPr="003040A0">
        <w:rPr>
          <w:rFonts w:cs="Arial"/>
          <w:color w:val="000000" w:themeColor="text1"/>
          <w:sz w:val="24"/>
          <w:szCs w:val="24"/>
        </w:rPr>
        <w:t xml:space="preserve">The LGA </w:t>
      </w:r>
      <w:r w:rsidRPr="00164155">
        <w:rPr>
          <w:rFonts w:cs="Arial"/>
          <w:sz w:val="24"/>
          <w:szCs w:val="24"/>
        </w:rPr>
        <w:t>is</w:t>
      </w:r>
      <w:r w:rsidRPr="003040A0">
        <w:rPr>
          <w:rFonts w:cs="Arial"/>
          <w:color w:val="000000" w:themeColor="text1"/>
          <w:sz w:val="24"/>
          <w:szCs w:val="24"/>
        </w:rPr>
        <w:t xml:space="preserve"> committed to promoting equality, diversity and inclusion (EDI) standards. These standards are factored in across the range of programmes with key examples in addition to those above, including programmes such as Be a Councillor and our coaching offer for disabled councillors.  </w:t>
      </w:r>
    </w:p>
    <w:p w14:paraId="70E8925C" w14:textId="77777777" w:rsidR="00E272FA" w:rsidRPr="000079D1" w:rsidRDefault="00E272FA" w:rsidP="000079D1">
      <w:pPr>
        <w:spacing w:after="200"/>
        <w:ind w:left="0" w:firstLine="0"/>
        <w:rPr>
          <w:rFonts w:eastAsia="Times New Roman" w:cs="Times New Roman"/>
          <w:b/>
          <w:color w:val="9B2C98"/>
          <w:sz w:val="28"/>
          <w:szCs w:val="24"/>
        </w:rPr>
      </w:pPr>
      <w:r w:rsidRPr="000079D1">
        <w:rPr>
          <w:rFonts w:eastAsia="Times New Roman" w:cs="Times New Roman"/>
          <w:b/>
          <w:color w:val="9B2C98"/>
          <w:sz w:val="28"/>
          <w:szCs w:val="24"/>
        </w:rPr>
        <w:t xml:space="preserve">Next steps </w:t>
      </w:r>
    </w:p>
    <w:bookmarkEnd w:id="0"/>
    <w:p w14:paraId="42244A9E" w14:textId="7562A9FC" w:rsidR="008932D5" w:rsidRPr="00DA1603" w:rsidRDefault="00AC42AB" w:rsidP="00164155">
      <w:pPr>
        <w:pStyle w:val="ListParagraph"/>
        <w:numPr>
          <w:ilvl w:val="0"/>
          <w:numId w:val="3"/>
        </w:numPr>
        <w:spacing w:line="300" w:lineRule="atLeast"/>
        <w:ind w:left="454" w:hanging="454"/>
        <w:contextualSpacing w:val="0"/>
        <w:rPr>
          <w:rFonts w:eastAsia="Arial" w:cs="Arial"/>
          <w:b/>
          <w:color w:val="000000" w:themeColor="text1"/>
          <w:sz w:val="24"/>
          <w:szCs w:val="24"/>
        </w:rPr>
      </w:pPr>
      <w:r w:rsidRPr="00951436">
        <w:rPr>
          <w:rFonts w:cs="Arial"/>
          <w:color w:val="000000" w:themeColor="text1"/>
          <w:sz w:val="24"/>
          <w:szCs w:val="24"/>
        </w:rPr>
        <w:t>Officers will continue to capture the delivery of our improvement offer against</w:t>
      </w:r>
      <w:r w:rsidR="00707108">
        <w:rPr>
          <w:rFonts w:cs="Arial"/>
          <w:color w:val="000000" w:themeColor="text1"/>
          <w:sz w:val="24"/>
          <w:szCs w:val="24"/>
        </w:rPr>
        <w:t xml:space="preserve"> </w:t>
      </w:r>
      <w:r w:rsidR="001A150C">
        <w:rPr>
          <w:rFonts w:cs="Arial"/>
          <w:color w:val="000000" w:themeColor="text1"/>
          <w:sz w:val="24"/>
          <w:szCs w:val="24"/>
        </w:rPr>
        <w:t xml:space="preserve">respective </w:t>
      </w:r>
      <w:r w:rsidR="00707108">
        <w:rPr>
          <w:rFonts w:cs="Arial"/>
          <w:color w:val="000000" w:themeColor="text1"/>
          <w:sz w:val="24"/>
          <w:szCs w:val="24"/>
        </w:rPr>
        <w:t>grant agreements,</w:t>
      </w:r>
      <w:r w:rsidR="00707108" w:rsidRPr="00951436">
        <w:rPr>
          <w:rFonts w:eastAsia="Arial" w:cs="Arial"/>
          <w:color w:val="000000" w:themeColor="text1"/>
          <w:sz w:val="24"/>
          <w:szCs w:val="24"/>
        </w:rPr>
        <w:t xml:space="preserve"> with </w:t>
      </w:r>
      <w:r w:rsidR="00482C43">
        <w:rPr>
          <w:rFonts w:cs="Arial"/>
          <w:color w:val="000000" w:themeColor="text1"/>
          <w:sz w:val="24"/>
          <w:szCs w:val="24"/>
        </w:rPr>
        <w:t>regular</w:t>
      </w:r>
      <w:r w:rsidR="00482C43" w:rsidRPr="00951436">
        <w:rPr>
          <w:rFonts w:eastAsia="Arial" w:cs="Arial"/>
          <w:color w:val="000000" w:themeColor="text1"/>
          <w:sz w:val="24"/>
          <w:szCs w:val="24"/>
        </w:rPr>
        <w:t xml:space="preserve"> update</w:t>
      </w:r>
      <w:r w:rsidR="00482C43">
        <w:rPr>
          <w:rFonts w:eastAsia="Arial" w:cs="Arial"/>
          <w:color w:val="000000" w:themeColor="text1"/>
          <w:sz w:val="24"/>
          <w:szCs w:val="24"/>
        </w:rPr>
        <w:t>s</w:t>
      </w:r>
      <w:r w:rsidRPr="00951436">
        <w:rPr>
          <w:rFonts w:eastAsia="Arial" w:cs="Arial"/>
          <w:color w:val="000000" w:themeColor="text1"/>
          <w:sz w:val="24"/>
          <w:szCs w:val="24"/>
        </w:rPr>
        <w:t xml:space="preserve"> provided to the Improvement and Innovation Board</w:t>
      </w:r>
      <w:r w:rsidR="001A150C">
        <w:rPr>
          <w:rFonts w:eastAsia="Arial" w:cs="Arial"/>
          <w:color w:val="000000" w:themeColor="text1"/>
          <w:sz w:val="24"/>
          <w:szCs w:val="24"/>
        </w:rPr>
        <w:t xml:space="preserve"> to map highlights and progress</w:t>
      </w:r>
      <w:r w:rsidRPr="00951436">
        <w:rPr>
          <w:rFonts w:eastAsia="Arial" w:cs="Arial"/>
          <w:color w:val="000000" w:themeColor="text1"/>
          <w:sz w:val="24"/>
          <w:szCs w:val="24"/>
        </w:rPr>
        <w:t>.</w:t>
      </w:r>
    </w:p>
    <w:p w14:paraId="4814CCB2" w14:textId="77777777" w:rsidR="001A150C" w:rsidRPr="00DA1603" w:rsidRDefault="001A150C" w:rsidP="001A150C">
      <w:pPr>
        <w:pStyle w:val="ListParagraph"/>
        <w:spacing w:line="300" w:lineRule="atLeast"/>
        <w:ind w:left="454"/>
        <w:contextualSpacing w:val="0"/>
        <w:rPr>
          <w:rFonts w:eastAsia="Arial" w:cs="Arial"/>
          <w:b/>
          <w:color w:val="000000" w:themeColor="text1"/>
          <w:sz w:val="24"/>
          <w:szCs w:val="24"/>
        </w:rPr>
      </w:pPr>
    </w:p>
    <w:sectPr w:rsidR="001A150C" w:rsidRPr="00DA1603" w:rsidSect="0032419B">
      <w:headerReference w:type="default" r:id="rId28"/>
      <w:footerReference w:type="default" r:id="rId29"/>
      <w:headerReference w:type="first" r:id="rId30"/>
      <w:footerReference w:type="first" r:id="rId31"/>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7F5A9" w14:textId="77777777" w:rsidR="007B764B" w:rsidRPr="00C803F3" w:rsidRDefault="007B764B" w:rsidP="00C803F3">
      <w:r>
        <w:separator/>
      </w:r>
    </w:p>
  </w:endnote>
  <w:endnote w:type="continuationSeparator" w:id="0">
    <w:p w14:paraId="4E2B20D4" w14:textId="77777777" w:rsidR="007B764B" w:rsidRPr="00C803F3" w:rsidRDefault="007B764B" w:rsidP="00C803F3">
      <w:r>
        <w:continuationSeparator/>
      </w:r>
    </w:p>
  </w:endnote>
  <w:endnote w:type="continuationNotice" w:id="1">
    <w:p w14:paraId="320535B4" w14:textId="77777777" w:rsidR="007B764B" w:rsidRDefault="007B7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13580E4E"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306D74">
      <w:rPr>
        <w:rFonts w:ascii="Arial" w:hAnsi="Arial" w:cs="Arial"/>
        <w:sz w:val="18"/>
        <w:szCs w:val="18"/>
      </w:rPr>
      <w:t>Shaun Davi</w:t>
    </w:r>
    <w:r w:rsidR="00E7606B">
      <w:rPr>
        <w:rFonts w:ascii="Arial" w:hAnsi="Arial" w:cs="Arial"/>
        <w:sz w:val="18"/>
        <w:szCs w:val="18"/>
      </w:rPr>
      <w:t>e</w:t>
    </w:r>
    <w:r w:rsidR="00306D74">
      <w:rPr>
        <w:rFonts w:ascii="Arial" w:hAnsi="Arial" w:cs="Arial"/>
        <w:sz w:val="18"/>
        <w:szCs w:val="18"/>
      </w:rPr>
      <w:t>s</w:t>
    </w:r>
    <w:r w:rsidRPr="00BE1C26">
      <w:rPr>
        <w:rFonts w:ascii="Arial" w:hAnsi="Arial" w:cs="Arial"/>
        <w:sz w:val="18"/>
        <w:szCs w:val="18"/>
      </w:rPr>
      <w:t xml:space="preserve">   </w:t>
    </w:r>
    <w:r w:rsidR="000A4EE2" w:rsidRPr="000A4EE2">
      <w:rPr>
        <w:rFonts w:ascii="Arial" w:hAnsi="Arial" w:cs="Arial"/>
        <w:b/>
        <w:bCs/>
        <w:sz w:val="18"/>
        <w:szCs w:val="18"/>
      </w:rPr>
      <w:t xml:space="preserve">Acting </w:t>
    </w:r>
    <w:r w:rsidRPr="00BE1C26">
      <w:rPr>
        <w:rFonts w:ascii="Arial" w:hAnsi="Arial" w:cs="Arial"/>
        <w:b/>
        <w:sz w:val="18"/>
        <w:szCs w:val="18"/>
      </w:rPr>
      <w:t>Chief Executive:</w:t>
    </w:r>
    <w:r w:rsidRPr="00BE1C26">
      <w:rPr>
        <w:rFonts w:ascii="Arial" w:hAnsi="Arial" w:cs="Arial"/>
        <w:sz w:val="18"/>
        <w:szCs w:val="18"/>
      </w:rPr>
      <w:t xml:space="preserve"> </w:t>
    </w:r>
    <w:r w:rsidR="000A4EE2">
      <w:rPr>
        <w:rFonts w:ascii="Arial" w:hAnsi="Arial" w:cs="Arial"/>
        <w:sz w:val="18"/>
        <w:szCs w:val="18"/>
      </w:rPr>
      <w:t>Sarah Pickup</w:t>
    </w:r>
    <w:r w:rsidR="007549D4">
      <w:rPr>
        <w:rFonts w:ascii="Arial" w:hAnsi="Arial" w:cs="Arial"/>
        <w:sz w:val="18"/>
        <w:szCs w:val="18"/>
      </w:rPr>
      <w:t xml:space="preserve"> CBE</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391FBB75"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w:t>
    </w:r>
    <w:r w:rsidR="00E7606B">
      <w:rPr>
        <w:rFonts w:ascii="Arial" w:hAnsi="Arial" w:cs="Arial"/>
        <w:sz w:val="18"/>
        <w:szCs w:val="18"/>
      </w:rPr>
      <w:t>2</w:t>
    </w:r>
    <w:r w:rsidRPr="00BE1C26">
      <w:rPr>
        <w:rFonts w:ascii="Arial" w:hAnsi="Arial" w:cs="Arial"/>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FAAE0" w14:textId="77777777" w:rsidR="007B764B" w:rsidRPr="00C803F3" w:rsidRDefault="007B764B" w:rsidP="00C803F3">
      <w:r>
        <w:separator/>
      </w:r>
    </w:p>
  </w:footnote>
  <w:footnote w:type="continuationSeparator" w:id="0">
    <w:p w14:paraId="7D7413B3" w14:textId="77777777" w:rsidR="007B764B" w:rsidRPr="00C803F3" w:rsidRDefault="007B764B" w:rsidP="00C803F3">
      <w:r>
        <w:continuationSeparator/>
      </w:r>
    </w:p>
  </w:footnote>
  <w:footnote w:type="continuationNotice" w:id="1">
    <w:p w14:paraId="3EA7D699" w14:textId="77777777" w:rsidR="007B764B" w:rsidRDefault="007B7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13D92710" w14:textId="2A7D8D36" w:rsidR="00B0639C" w:rsidRDefault="0009021D" w:rsidP="00076675">
              <w:r>
                <w:t xml:space="preserve"> </w:t>
              </w:r>
            </w:p>
            <w:p w14:paraId="2B491167" w14:textId="2A8CCB2A" w:rsidR="00076675" w:rsidRPr="00C803F3" w:rsidRDefault="00B0639C" w:rsidP="00076675">
              <w:r>
                <w:t>Improvement and Innovation 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12-15T00:00:00Z">
              <w:dateFormat w:val="d MMMM yyyy"/>
              <w:lid w:val="en-GB"/>
              <w:storeMappedDataAs w:val="text"/>
              <w:calendar w:val="gregorian"/>
            </w:date>
          </w:sdtPr>
          <w:sdtEndPr/>
          <w:sdtContent>
            <w:p w14:paraId="44ABF6D1" w14:textId="57A1E1F2" w:rsidR="00076675" w:rsidRPr="00C803F3" w:rsidRDefault="0009021D" w:rsidP="00076675">
              <w:r>
                <w:t>15 December</w:t>
              </w:r>
              <w:r w:rsidR="00C343FF">
                <w:t xml:space="preserv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C262D68"/>
    <w:lvl w:ilvl="0">
      <w:start w:val="1"/>
      <w:numFmt w:val="decimal"/>
      <w:lvlText w:val="%1."/>
      <w:lvlJc w:val="left"/>
      <w:pPr>
        <w:tabs>
          <w:tab w:val="num" w:pos="1492"/>
        </w:tabs>
        <w:ind w:left="1492" w:hanging="360"/>
      </w:pPr>
    </w:lvl>
  </w:abstractNum>
  <w:abstractNum w:abstractNumId="1" w15:restartNumberingAfterBreak="0">
    <w:nsid w:val="052B7DE6"/>
    <w:multiLevelType w:val="multilevel"/>
    <w:tmpl w:val="0809001F"/>
    <w:lvl w:ilvl="0">
      <w:start w:val="1"/>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800F7B"/>
    <w:multiLevelType w:val="multilevel"/>
    <w:tmpl w:val="7D349BD4"/>
    <w:lvl w:ilvl="0">
      <w:start w:val="1"/>
      <w:numFmt w:val="decimal"/>
      <w:lvlText w:val="%1."/>
      <w:lvlJc w:val="left"/>
      <w:pPr>
        <w:ind w:left="360" w:hanging="360"/>
      </w:pPr>
      <w:rPr>
        <w:rFonts w:hint="default"/>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0D400B"/>
    <w:multiLevelType w:val="hybridMultilevel"/>
    <w:tmpl w:val="3FF06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6E2497"/>
    <w:multiLevelType w:val="hybridMultilevel"/>
    <w:tmpl w:val="E416DAF6"/>
    <w:lvl w:ilvl="0" w:tplc="AF26CFAC">
      <w:start w:val="1"/>
      <w:numFmt w:val="decimal"/>
      <w:lvlText w:val="%1."/>
      <w:lvlJc w:val="left"/>
      <w:pPr>
        <w:ind w:left="720" w:hanging="360"/>
      </w:pPr>
      <w:rPr>
        <w:b w:val="0"/>
        <w:bCs w:val="0"/>
      </w:rPr>
    </w:lvl>
    <w:lvl w:ilvl="1" w:tplc="AC64FEB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C73D5"/>
    <w:multiLevelType w:val="multilevel"/>
    <w:tmpl w:val="21CC0CFE"/>
    <w:lvl w:ilvl="0">
      <w:start w:val="33"/>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3C3B30"/>
    <w:multiLevelType w:val="hybridMultilevel"/>
    <w:tmpl w:val="B492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652B"/>
    <w:multiLevelType w:val="hybridMultilevel"/>
    <w:tmpl w:val="DAAC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20A02"/>
    <w:multiLevelType w:val="multilevel"/>
    <w:tmpl w:val="97169912"/>
    <w:lvl w:ilvl="0">
      <w:start w:val="1"/>
      <w:numFmt w:val="decimal"/>
      <w:lvlText w:val="%1."/>
      <w:lvlJc w:val="left"/>
      <w:pPr>
        <w:ind w:left="360" w:hanging="360"/>
      </w:pPr>
      <w:rPr>
        <w:rFonts w:hint="default"/>
        <w:b w:val="0"/>
        <w:bCs w:val="0"/>
        <w:color w:val="000000" w:themeColor="text1"/>
        <w:sz w:val="24"/>
        <w:szCs w:val="24"/>
      </w:rPr>
    </w:lvl>
    <w:lvl w:ilvl="1">
      <w:start w:val="1"/>
      <w:numFmt w:val="decimal"/>
      <w:suff w:val="space"/>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547D93"/>
    <w:multiLevelType w:val="multilevel"/>
    <w:tmpl w:val="2EDAE4CE"/>
    <w:lvl w:ilvl="0">
      <w:start w:val="6"/>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CA7B0E"/>
    <w:multiLevelType w:val="hybridMultilevel"/>
    <w:tmpl w:val="1222FE82"/>
    <w:lvl w:ilvl="0" w:tplc="47D66780">
      <w:start w:val="1"/>
      <w:numFmt w:val="bullet"/>
      <w:lvlText w:val=""/>
      <w:lvlJc w:val="left"/>
      <w:pPr>
        <w:ind w:left="720" w:hanging="360"/>
      </w:pPr>
      <w:rPr>
        <w:rFonts w:ascii="Symbol" w:hAnsi="Symbol" w:hint="default"/>
      </w:rPr>
    </w:lvl>
    <w:lvl w:ilvl="1" w:tplc="22384A4A">
      <w:start w:val="1"/>
      <w:numFmt w:val="bullet"/>
      <w:lvlText w:val="o"/>
      <w:lvlJc w:val="left"/>
      <w:pPr>
        <w:ind w:left="1440" w:hanging="360"/>
      </w:pPr>
      <w:rPr>
        <w:rFonts w:ascii="Courier New" w:hAnsi="Courier New" w:hint="default"/>
      </w:rPr>
    </w:lvl>
    <w:lvl w:ilvl="2" w:tplc="87AEBE40">
      <w:start w:val="1"/>
      <w:numFmt w:val="bullet"/>
      <w:lvlText w:val=""/>
      <w:lvlJc w:val="left"/>
      <w:pPr>
        <w:ind w:left="2160" w:hanging="360"/>
      </w:pPr>
      <w:rPr>
        <w:rFonts w:ascii="Wingdings" w:hAnsi="Wingdings" w:hint="default"/>
      </w:rPr>
    </w:lvl>
    <w:lvl w:ilvl="3" w:tplc="5062468A">
      <w:start w:val="1"/>
      <w:numFmt w:val="bullet"/>
      <w:lvlText w:val=""/>
      <w:lvlJc w:val="left"/>
      <w:pPr>
        <w:ind w:left="2880" w:hanging="360"/>
      </w:pPr>
      <w:rPr>
        <w:rFonts w:ascii="Symbol" w:hAnsi="Symbol" w:hint="default"/>
      </w:rPr>
    </w:lvl>
    <w:lvl w:ilvl="4" w:tplc="6C58D414">
      <w:start w:val="1"/>
      <w:numFmt w:val="bullet"/>
      <w:lvlText w:val="o"/>
      <w:lvlJc w:val="left"/>
      <w:pPr>
        <w:ind w:left="3600" w:hanging="360"/>
      </w:pPr>
      <w:rPr>
        <w:rFonts w:ascii="Courier New" w:hAnsi="Courier New" w:hint="default"/>
      </w:rPr>
    </w:lvl>
    <w:lvl w:ilvl="5" w:tplc="9FE493F8">
      <w:start w:val="1"/>
      <w:numFmt w:val="bullet"/>
      <w:lvlText w:val=""/>
      <w:lvlJc w:val="left"/>
      <w:pPr>
        <w:ind w:left="4320" w:hanging="360"/>
      </w:pPr>
      <w:rPr>
        <w:rFonts w:ascii="Wingdings" w:hAnsi="Wingdings" w:hint="default"/>
      </w:rPr>
    </w:lvl>
    <w:lvl w:ilvl="6" w:tplc="FF424B38">
      <w:start w:val="1"/>
      <w:numFmt w:val="bullet"/>
      <w:lvlText w:val=""/>
      <w:lvlJc w:val="left"/>
      <w:pPr>
        <w:ind w:left="5040" w:hanging="360"/>
      </w:pPr>
      <w:rPr>
        <w:rFonts w:ascii="Symbol" w:hAnsi="Symbol" w:hint="default"/>
      </w:rPr>
    </w:lvl>
    <w:lvl w:ilvl="7" w:tplc="F04C1D5A">
      <w:start w:val="1"/>
      <w:numFmt w:val="bullet"/>
      <w:lvlText w:val="o"/>
      <w:lvlJc w:val="left"/>
      <w:pPr>
        <w:ind w:left="5760" w:hanging="360"/>
      </w:pPr>
      <w:rPr>
        <w:rFonts w:ascii="Courier New" w:hAnsi="Courier New" w:hint="default"/>
      </w:rPr>
    </w:lvl>
    <w:lvl w:ilvl="8" w:tplc="5DEE06B4">
      <w:start w:val="1"/>
      <w:numFmt w:val="bullet"/>
      <w:lvlText w:val=""/>
      <w:lvlJc w:val="left"/>
      <w:pPr>
        <w:ind w:left="6480" w:hanging="360"/>
      </w:pPr>
      <w:rPr>
        <w:rFonts w:ascii="Wingdings" w:hAnsi="Wingdings" w:hint="default"/>
      </w:rPr>
    </w:lvl>
  </w:abstractNum>
  <w:abstractNum w:abstractNumId="13" w15:restartNumberingAfterBreak="0">
    <w:nsid w:val="75EB710A"/>
    <w:multiLevelType w:val="hybridMultilevel"/>
    <w:tmpl w:val="FFFFFFFF"/>
    <w:lvl w:ilvl="0" w:tplc="B9240BB4">
      <w:start w:val="1"/>
      <w:numFmt w:val="decimal"/>
      <w:lvlText w:val="%1."/>
      <w:lvlJc w:val="left"/>
      <w:pPr>
        <w:ind w:left="720" w:hanging="360"/>
      </w:pPr>
    </w:lvl>
    <w:lvl w:ilvl="1" w:tplc="7C94D930">
      <w:start w:val="1"/>
      <w:numFmt w:val="lowerLetter"/>
      <w:lvlText w:val="%2."/>
      <w:lvlJc w:val="left"/>
      <w:pPr>
        <w:ind w:left="1440" w:hanging="360"/>
      </w:pPr>
    </w:lvl>
    <w:lvl w:ilvl="2" w:tplc="8324A5C4">
      <w:start w:val="1"/>
      <w:numFmt w:val="lowerRoman"/>
      <w:lvlText w:val="%3."/>
      <w:lvlJc w:val="right"/>
      <w:pPr>
        <w:ind w:left="2160" w:hanging="180"/>
      </w:pPr>
    </w:lvl>
    <w:lvl w:ilvl="3" w:tplc="CEAADCE0">
      <w:start w:val="1"/>
      <w:numFmt w:val="decimal"/>
      <w:lvlText w:val="%4."/>
      <w:lvlJc w:val="left"/>
      <w:pPr>
        <w:ind w:left="2880" w:hanging="360"/>
      </w:pPr>
    </w:lvl>
    <w:lvl w:ilvl="4" w:tplc="1BF252C0">
      <w:start w:val="1"/>
      <w:numFmt w:val="lowerLetter"/>
      <w:lvlText w:val="%5."/>
      <w:lvlJc w:val="left"/>
      <w:pPr>
        <w:ind w:left="3600" w:hanging="360"/>
      </w:pPr>
    </w:lvl>
    <w:lvl w:ilvl="5" w:tplc="13563C26">
      <w:start w:val="1"/>
      <w:numFmt w:val="lowerRoman"/>
      <w:lvlText w:val="%6."/>
      <w:lvlJc w:val="right"/>
      <w:pPr>
        <w:ind w:left="4320" w:hanging="180"/>
      </w:pPr>
    </w:lvl>
    <w:lvl w:ilvl="6" w:tplc="FE62AD98">
      <w:start w:val="1"/>
      <w:numFmt w:val="decimal"/>
      <w:lvlText w:val="%7."/>
      <w:lvlJc w:val="left"/>
      <w:pPr>
        <w:ind w:left="5040" w:hanging="360"/>
      </w:pPr>
    </w:lvl>
    <w:lvl w:ilvl="7" w:tplc="5518CBAC">
      <w:start w:val="1"/>
      <w:numFmt w:val="lowerLetter"/>
      <w:lvlText w:val="%8."/>
      <w:lvlJc w:val="left"/>
      <w:pPr>
        <w:ind w:left="5760" w:hanging="360"/>
      </w:pPr>
    </w:lvl>
    <w:lvl w:ilvl="8" w:tplc="42A052A2">
      <w:start w:val="1"/>
      <w:numFmt w:val="lowerRoman"/>
      <w:lvlText w:val="%9."/>
      <w:lvlJc w:val="right"/>
      <w:pPr>
        <w:ind w:left="6480" w:hanging="180"/>
      </w:pPr>
    </w:lvl>
  </w:abstractNum>
  <w:num w:numId="1" w16cid:durableId="1183083424">
    <w:abstractNumId w:val="5"/>
  </w:num>
  <w:num w:numId="2" w16cid:durableId="210727316">
    <w:abstractNumId w:val="4"/>
  </w:num>
  <w:num w:numId="3" w16cid:durableId="1204634698">
    <w:abstractNumId w:val="10"/>
  </w:num>
  <w:num w:numId="4" w16cid:durableId="1947229134">
    <w:abstractNumId w:val="2"/>
  </w:num>
  <w:num w:numId="5" w16cid:durableId="1983387499">
    <w:abstractNumId w:val="11"/>
  </w:num>
  <w:num w:numId="6" w16cid:durableId="1777941954">
    <w:abstractNumId w:val="9"/>
  </w:num>
  <w:num w:numId="7" w16cid:durableId="1983073973">
    <w:abstractNumId w:val="0"/>
    <w:lvlOverride w:ilvl="0">
      <w:lvl w:ilvl="0">
        <w:start w:val="1"/>
        <w:numFmt w:val="decimal"/>
        <w:lvlText w:val="%1."/>
        <w:lvlJc w:val="left"/>
        <w:pPr>
          <w:ind w:left="360" w:hanging="360"/>
        </w:pPr>
        <w:rPr>
          <w:rFonts w:ascii="Arial" w:hAnsi="Arial" w:cs="Arial" w:hint="default"/>
        </w:rPr>
      </w:lvl>
    </w:lvlOverride>
  </w:num>
  <w:num w:numId="8" w16cid:durableId="602422852">
    <w:abstractNumId w:val="3"/>
  </w:num>
  <w:num w:numId="9" w16cid:durableId="572356901">
    <w:abstractNumId w:val="12"/>
  </w:num>
  <w:num w:numId="10" w16cid:durableId="1681658223">
    <w:abstractNumId w:val="8"/>
  </w:num>
  <w:num w:numId="11" w16cid:durableId="1511721330">
    <w:abstractNumId w:val="7"/>
  </w:num>
  <w:num w:numId="12" w16cid:durableId="1007707260">
    <w:abstractNumId w:val="3"/>
  </w:num>
  <w:num w:numId="13" w16cid:durableId="1212569148">
    <w:abstractNumId w:val="6"/>
  </w:num>
  <w:num w:numId="14" w16cid:durableId="1099451744">
    <w:abstractNumId w:val="13"/>
  </w:num>
  <w:num w:numId="15" w16cid:durableId="146014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3D0C"/>
    <w:rsid w:val="00005E37"/>
    <w:rsid w:val="000079D1"/>
    <w:rsid w:val="00007B2A"/>
    <w:rsid w:val="0001234B"/>
    <w:rsid w:val="00012796"/>
    <w:rsid w:val="0001525D"/>
    <w:rsid w:val="00015428"/>
    <w:rsid w:val="00016097"/>
    <w:rsid w:val="00016320"/>
    <w:rsid w:val="000168ED"/>
    <w:rsid w:val="00020DF1"/>
    <w:rsid w:val="00021998"/>
    <w:rsid w:val="0002238B"/>
    <w:rsid w:val="00023963"/>
    <w:rsid w:val="000301FF"/>
    <w:rsid w:val="00032EF3"/>
    <w:rsid w:val="000359B1"/>
    <w:rsid w:val="00044EBC"/>
    <w:rsid w:val="000459F2"/>
    <w:rsid w:val="00046F53"/>
    <w:rsid w:val="00047389"/>
    <w:rsid w:val="00052578"/>
    <w:rsid w:val="000536C3"/>
    <w:rsid w:val="00053DB2"/>
    <w:rsid w:val="00055F9B"/>
    <w:rsid w:val="00062321"/>
    <w:rsid w:val="00070508"/>
    <w:rsid w:val="00071601"/>
    <w:rsid w:val="000739C3"/>
    <w:rsid w:val="00074C8A"/>
    <w:rsid w:val="00076675"/>
    <w:rsid w:val="000812D6"/>
    <w:rsid w:val="00081719"/>
    <w:rsid w:val="000858F0"/>
    <w:rsid w:val="0009021D"/>
    <w:rsid w:val="00090A5D"/>
    <w:rsid w:val="00092132"/>
    <w:rsid w:val="0009444F"/>
    <w:rsid w:val="000A0201"/>
    <w:rsid w:val="000A1B19"/>
    <w:rsid w:val="000A4E0F"/>
    <w:rsid w:val="000A4EE2"/>
    <w:rsid w:val="000A58F0"/>
    <w:rsid w:val="000A5970"/>
    <w:rsid w:val="000A6186"/>
    <w:rsid w:val="000B1EBE"/>
    <w:rsid w:val="000C15A6"/>
    <w:rsid w:val="000C45AC"/>
    <w:rsid w:val="000D0731"/>
    <w:rsid w:val="000D44E0"/>
    <w:rsid w:val="000D4795"/>
    <w:rsid w:val="000D48B0"/>
    <w:rsid w:val="000D640C"/>
    <w:rsid w:val="000E162B"/>
    <w:rsid w:val="000E2102"/>
    <w:rsid w:val="000E2F0F"/>
    <w:rsid w:val="000E50F4"/>
    <w:rsid w:val="000E583A"/>
    <w:rsid w:val="000E7FD8"/>
    <w:rsid w:val="000F28B1"/>
    <w:rsid w:val="000F39D1"/>
    <w:rsid w:val="000F49DC"/>
    <w:rsid w:val="000F69FB"/>
    <w:rsid w:val="000F7683"/>
    <w:rsid w:val="00105CDD"/>
    <w:rsid w:val="00111AD6"/>
    <w:rsid w:val="00113AA5"/>
    <w:rsid w:val="00116E4D"/>
    <w:rsid w:val="00117ECF"/>
    <w:rsid w:val="0012052C"/>
    <w:rsid w:val="00120D8F"/>
    <w:rsid w:val="001237FB"/>
    <w:rsid w:val="0012455B"/>
    <w:rsid w:val="001258D1"/>
    <w:rsid w:val="00125EE5"/>
    <w:rsid w:val="00127589"/>
    <w:rsid w:val="001331FB"/>
    <w:rsid w:val="00133C04"/>
    <w:rsid w:val="00140CE7"/>
    <w:rsid w:val="00140D95"/>
    <w:rsid w:val="0014150D"/>
    <w:rsid w:val="001445BA"/>
    <w:rsid w:val="00147BC1"/>
    <w:rsid w:val="00151D7F"/>
    <w:rsid w:val="00157FB9"/>
    <w:rsid w:val="001612C3"/>
    <w:rsid w:val="00162282"/>
    <w:rsid w:val="00164155"/>
    <w:rsid w:val="001646B8"/>
    <w:rsid w:val="00164D07"/>
    <w:rsid w:val="00166409"/>
    <w:rsid w:val="00167476"/>
    <w:rsid w:val="0016771B"/>
    <w:rsid w:val="00170175"/>
    <w:rsid w:val="0017405E"/>
    <w:rsid w:val="00177170"/>
    <w:rsid w:val="0017762E"/>
    <w:rsid w:val="001801C5"/>
    <w:rsid w:val="001804CD"/>
    <w:rsid w:val="00183E1E"/>
    <w:rsid w:val="00184EB1"/>
    <w:rsid w:val="0018602C"/>
    <w:rsid w:val="00186A07"/>
    <w:rsid w:val="00190670"/>
    <w:rsid w:val="00190B7A"/>
    <w:rsid w:val="00190C0B"/>
    <w:rsid w:val="00191353"/>
    <w:rsid w:val="0019184C"/>
    <w:rsid w:val="00192FAF"/>
    <w:rsid w:val="00194633"/>
    <w:rsid w:val="00195EEA"/>
    <w:rsid w:val="00196243"/>
    <w:rsid w:val="001A150C"/>
    <w:rsid w:val="001B36CE"/>
    <w:rsid w:val="001B4281"/>
    <w:rsid w:val="001C1C6A"/>
    <w:rsid w:val="001C36A9"/>
    <w:rsid w:val="001C4AB3"/>
    <w:rsid w:val="001C6E7C"/>
    <w:rsid w:val="001D0794"/>
    <w:rsid w:val="001D1694"/>
    <w:rsid w:val="001D1F01"/>
    <w:rsid w:val="001D257E"/>
    <w:rsid w:val="001D341B"/>
    <w:rsid w:val="001D5DB3"/>
    <w:rsid w:val="001E3D15"/>
    <w:rsid w:val="001E3D5E"/>
    <w:rsid w:val="001E4AA8"/>
    <w:rsid w:val="001E6798"/>
    <w:rsid w:val="001E6E26"/>
    <w:rsid w:val="001E7146"/>
    <w:rsid w:val="001F17C4"/>
    <w:rsid w:val="00206172"/>
    <w:rsid w:val="00207644"/>
    <w:rsid w:val="002109B1"/>
    <w:rsid w:val="002125E2"/>
    <w:rsid w:val="00213D63"/>
    <w:rsid w:val="00216EBE"/>
    <w:rsid w:val="00220D04"/>
    <w:rsid w:val="0022265C"/>
    <w:rsid w:val="00223D3B"/>
    <w:rsid w:val="002249BC"/>
    <w:rsid w:val="0023290B"/>
    <w:rsid w:val="00234E31"/>
    <w:rsid w:val="00235EF9"/>
    <w:rsid w:val="0023663C"/>
    <w:rsid w:val="00236C85"/>
    <w:rsid w:val="002400AC"/>
    <w:rsid w:val="00246AF0"/>
    <w:rsid w:val="00250416"/>
    <w:rsid w:val="00251DBC"/>
    <w:rsid w:val="002539E9"/>
    <w:rsid w:val="00263070"/>
    <w:rsid w:val="0026411D"/>
    <w:rsid w:val="00264B75"/>
    <w:rsid w:val="002657A6"/>
    <w:rsid w:val="00266341"/>
    <w:rsid w:val="00274131"/>
    <w:rsid w:val="002804BB"/>
    <w:rsid w:val="00280BC3"/>
    <w:rsid w:val="00281377"/>
    <w:rsid w:val="002848B3"/>
    <w:rsid w:val="00285CEC"/>
    <w:rsid w:val="00290FB9"/>
    <w:rsid w:val="00292DB5"/>
    <w:rsid w:val="00293351"/>
    <w:rsid w:val="00295100"/>
    <w:rsid w:val="00295402"/>
    <w:rsid w:val="0029560B"/>
    <w:rsid w:val="0029768C"/>
    <w:rsid w:val="0029780A"/>
    <w:rsid w:val="002A03AF"/>
    <w:rsid w:val="002A1523"/>
    <w:rsid w:val="002A1A1F"/>
    <w:rsid w:val="002A3745"/>
    <w:rsid w:val="002A5816"/>
    <w:rsid w:val="002A68E9"/>
    <w:rsid w:val="002A6CED"/>
    <w:rsid w:val="002B2600"/>
    <w:rsid w:val="002B2CE0"/>
    <w:rsid w:val="002B4611"/>
    <w:rsid w:val="002B7A63"/>
    <w:rsid w:val="002B7AEE"/>
    <w:rsid w:val="002C0FEF"/>
    <w:rsid w:val="002C261C"/>
    <w:rsid w:val="002C4860"/>
    <w:rsid w:val="002D28E9"/>
    <w:rsid w:val="002D6650"/>
    <w:rsid w:val="002E1A92"/>
    <w:rsid w:val="002E3527"/>
    <w:rsid w:val="00300B13"/>
    <w:rsid w:val="00301A51"/>
    <w:rsid w:val="00301DEF"/>
    <w:rsid w:val="00302CAE"/>
    <w:rsid w:val="003040A0"/>
    <w:rsid w:val="00306D74"/>
    <w:rsid w:val="00313AFC"/>
    <w:rsid w:val="00315707"/>
    <w:rsid w:val="00316833"/>
    <w:rsid w:val="00316F23"/>
    <w:rsid w:val="003219CC"/>
    <w:rsid w:val="003235C4"/>
    <w:rsid w:val="0032419B"/>
    <w:rsid w:val="00327AF5"/>
    <w:rsid w:val="00327E41"/>
    <w:rsid w:val="00330F55"/>
    <w:rsid w:val="003334E6"/>
    <w:rsid w:val="003411B3"/>
    <w:rsid w:val="003508AB"/>
    <w:rsid w:val="00350A8F"/>
    <w:rsid w:val="00352138"/>
    <w:rsid w:val="00354D9F"/>
    <w:rsid w:val="00354EF0"/>
    <w:rsid w:val="00355C01"/>
    <w:rsid w:val="0035628D"/>
    <w:rsid w:val="00356ABE"/>
    <w:rsid w:val="00356B92"/>
    <w:rsid w:val="00357B78"/>
    <w:rsid w:val="003613EB"/>
    <w:rsid w:val="003630BC"/>
    <w:rsid w:val="00363D31"/>
    <w:rsid w:val="003656E4"/>
    <w:rsid w:val="00366197"/>
    <w:rsid w:val="0037414D"/>
    <w:rsid w:val="00374525"/>
    <w:rsid w:val="003803A7"/>
    <w:rsid w:val="00381509"/>
    <w:rsid w:val="00384407"/>
    <w:rsid w:val="00385D33"/>
    <w:rsid w:val="0038649B"/>
    <w:rsid w:val="00391F16"/>
    <w:rsid w:val="00395BD3"/>
    <w:rsid w:val="003968C5"/>
    <w:rsid w:val="00396D52"/>
    <w:rsid w:val="003A25F9"/>
    <w:rsid w:val="003A42CB"/>
    <w:rsid w:val="003A592D"/>
    <w:rsid w:val="003A67FB"/>
    <w:rsid w:val="003B1076"/>
    <w:rsid w:val="003B27C1"/>
    <w:rsid w:val="003B2AEC"/>
    <w:rsid w:val="003B30F7"/>
    <w:rsid w:val="003C1CEE"/>
    <w:rsid w:val="003C3168"/>
    <w:rsid w:val="003C4CC1"/>
    <w:rsid w:val="003D36FE"/>
    <w:rsid w:val="003D3BD6"/>
    <w:rsid w:val="003D3BD9"/>
    <w:rsid w:val="003D671A"/>
    <w:rsid w:val="003D793C"/>
    <w:rsid w:val="003E725E"/>
    <w:rsid w:val="003E78BF"/>
    <w:rsid w:val="003F193C"/>
    <w:rsid w:val="003F455E"/>
    <w:rsid w:val="003F4A47"/>
    <w:rsid w:val="003F7D86"/>
    <w:rsid w:val="00401D7D"/>
    <w:rsid w:val="00404585"/>
    <w:rsid w:val="00407005"/>
    <w:rsid w:val="00411FF0"/>
    <w:rsid w:val="00412CE8"/>
    <w:rsid w:val="00414EF8"/>
    <w:rsid w:val="00416288"/>
    <w:rsid w:val="004174FC"/>
    <w:rsid w:val="00420CF5"/>
    <w:rsid w:val="0042176A"/>
    <w:rsid w:val="004268A5"/>
    <w:rsid w:val="004327A1"/>
    <w:rsid w:val="0043455B"/>
    <w:rsid w:val="00440459"/>
    <w:rsid w:val="0044300F"/>
    <w:rsid w:val="004467DE"/>
    <w:rsid w:val="00446FC9"/>
    <w:rsid w:val="00450FC2"/>
    <w:rsid w:val="004526DC"/>
    <w:rsid w:val="00453870"/>
    <w:rsid w:val="00453E01"/>
    <w:rsid w:val="00455FE9"/>
    <w:rsid w:val="0045659C"/>
    <w:rsid w:val="00470650"/>
    <w:rsid w:val="00474140"/>
    <w:rsid w:val="00474D6E"/>
    <w:rsid w:val="00482C43"/>
    <w:rsid w:val="004867CB"/>
    <w:rsid w:val="00487086"/>
    <w:rsid w:val="004873E6"/>
    <w:rsid w:val="004970F3"/>
    <w:rsid w:val="004A00EB"/>
    <w:rsid w:val="004A1FD9"/>
    <w:rsid w:val="004A239A"/>
    <w:rsid w:val="004A2910"/>
    <w:rsid w:val="004A6F04"/>
    <w:rsid w:val="004B0288"/>
    <w:rsid w:val="004B6C73"/>
    <w:rsid w:val="004C260B"/>
    <w:rsid w:val="004C30A1"/>
    <w:rsid w:val="004C5377"/>
    <w:rsid w:val="004C5797"/>
    <w:rsid w:val="004C74FA"/>
    <w:rsid w:val="004C7818"/>
    <w:rsid w:val="004D18D2"/>
    <w:rsid w:val="004D55F4"/>
    <w:rsid w:val="004E0225"/>
    <w:rsid w:val="004E0298"/>
    <w:rsid w:val="004E1DF8"/>
    <w:rsid w:val="004E3DD4"/>
    <w:rsid w:val="004E45D6"/>
    <w:rsid w:val="004F0775"/>
    <w:rsid w:val="004F367D"/>
    <w:rsid w:val="004F39A4"/>
    <w:rsid w:val="004F3A64"/>
    <w:rsid w:val="004F3E0D"/>
    <w:rsid w:val="004F51F6"/>
    <w:rsid w:val="004F52C9"/>
    <w:rsid w:val="004F6832"/>
    <w:rsid w:val="00500122"/>
    <w:rsid w:val="005007C3"/>
    <w:rsid w:val="0050162A"/>
    <w:rsid w:val="00505DCF"/>
    <w:rsid w:val="00510125"/>
    <w:rsid w:val="00510D9D"/>
    <w:rsid w:val="00514097"/>
    <w:rsid w:val="00514513"/>
    <w:rsid w:val="00515769"/>
    <w:rsid w:val="00517303"/>
    <w:rsid w:val="00521826"/>
    <w:rsid w:val="00523B00"/>
    <w:rsid w:val="00524070"/>
    <w:rsid w:val="005263D2"/>
    <w:rsid w:val="005300F0"/>
    <w:rsid w:val="00530E70"/>
    <w:rsid w:val="00533C0C"/>
    <w:rsid w:val="005353E3"/>
    <w:rsid w:val="005400A2"/>
    <w:rsid w:val="00543B70"/>
    <w:rsid w:val="00543BFF"/>
    <w:rsid w:val="00544CCD"/>
    <w:rsid w:val="00550BC3"/>
    <w:rsid w:val="00552FDF"/>
    <w:rsid w:val="005562C8"/>
    <w:rsid w:val="00557FED"/>
    <w:rsid w:val="0056185B"/>
    <w:rsid w:val="0056544A"/>
    <w:rsid w:val="00567515"/>
    <w:rsid w:val="0057164E"/>
    <w:rsid w:val="00571654"/>
    <w:rsid w:val="005718CE"/>
    <w:rsid w:val="00571E10"/>
    <w:rsid w:val="00580F1D"/>
    <w:rsid w:val="00583C6C"/>
    <w:rsid w:val="005854E0"/>
    <w:rsid w:val="00590085"/>
    <w:rsid w:val="0059395E"/>
    <w:rsid w:val="00596FAB"/>
    <w:rsid w:val="005A1D06"/>
    <w:rsid w:val="005A4D84"/>
    <w:rsid w:val="005B04C0"/>
    <w:rsid w:val="005B5F26"/>
    <w:rsid w:val="005B7AD1"/>
    <w:rsid w:val="005C778D"/>
    <w:rsid w:val="005D4C8B"/>
    <w:rsid w:val="005D6812"/>
    <w:rsid w:val="005E0206"/>
    <w:rsid w:val="005E5769"/>
    <w:rsid w:val="005E6257"/>
    <w:rsid w:val="005F046B"/>
    <w:rsid w:val="005F6F14"/>
    <w:rsid w:val="005F712D"/>
    <w:rsid w:val="006020F7"/>
    <w:rsid w:val="006038F3"/>
    <w:rsid w:val="00614667"/>
    <w:rsid w:val="006147C4"/>
    <w:rsid w:val="00616C65"/>
    <w:rsid w:val="0062055E"/>
    <w:rsid w:val="00621378"/>
    <w:rsid w:val="0062179D"/>
    <w:rsid w:val="00624164"/>
    <w:rsid w:val="00624C87"/>
    <w:rsid w:val="00630475"/>
    <w:rsid w:val="00633A84"/>
    <w:rsid w:val="00633CD2"/>
    <w:rsid w:val="00642296"/>
    <w:rsid w:val="00644555"/>
    <w:rsid w:val="0064532D"/>
    <w:rsid w:val="00645F8B"/>
    <w:rsid w:val="006469CF"/>
    <w:rsid w:val="0065076B"/>
    <w:rsid w:val="00650884"/>
    <w:rsid w:val="00651F5B"/>
    <w:rsid w:val="00652A67"/>
    <w:rsid w:val="00652F40"/>
    <w:rsid w:val="006541E5"/>
    <w:rsid w:val="00655591"/>
    <w:rsid w:val="00666ABB"/>
    <w:rsid w:val="00667530"/>
    <w:rsid w:val="00670883"/>
    <w:rsid w:val="006712AB"/>
    <w:rsid w:val="00672C2D"/>
    <w:rsid w:val="00673532"/>
    <w:rsid w:val="006742A3"/>
    <w:rsid w:val="006810A1"/>
    <w:rsid w:val="006816DC"/>
    <w:rsid w:val="00683944"/>
    <w:rsid w:val="00684897"/>
    <w:rsid w:val="00684FE5"/>
    <w:rsid w:val="0068626B"/>
    <w:rsid w:val="006952B5"/>
    <w:rsid w:val="00695896"/>
    <w:rsid w:val="006A631D"/>
    <w:rsid w:val="006B0DEE"/>
    <w:rsid w:val="006B25D9"/>
    <w:rsid w:val="006B5854"/>
    <w:rsid w:val="006C0ECD"/>
    <w:rsid w:val="006D4B43"/>
    <w:rsid w:val="006E2249"/>
    <w:rsid w:val="006E2670"/>
    <w:rsid w:val="006E29A6"/>
    <w:rsid w:val="006E6B67"/>
    <w:rsid w:val="006F0043"/>
    <w:rsid w:val="006F04F5"/>
    <w:rsid w:val="006F07E2"/>
    <w:rsid w:val="006F2956"/>
    <w:rsid w:val="007000A1"/>
    <w:rsid w:val="007004D7"/>
    <w:rsid w:val="0070157B"/>
    <w:rsid w:val="00703A1A"/>
    <w:rsid w:val="00706201"/>
    <w:rsid w:val="00706E5D"/>
    <w:rsid w:val="00707108"/>
    <w:rsid w:val="00710AF9"/>
    <w:rsid w:val="00710CB7"/>
    <w:rsid w:val="00710E6E"/>
    <w:rsid w:val="00712C86"/>
    <w:rsid w:val="0071390F"/>
    <w:rsid w:val="0071756C"/>
    <w:rsid w:val="0072425D"/>
    <w:rsid w:val="00724664"/>
    <w:rsid w:val="00731B79"/>
    <w:rsid w:val="0073427D"/>
    <w:rsid w:val="007346DA"/>
    <w:rsid w:val="007362AC"/>
    <w:rsid w:val="00741AD5"/>
    <w:rsid w:val="00742C5E"/>
    <w:rsid w:val="007440D2"/>
    <w:rsid w:val="00746572"/>
    <w:rsid w:val="007529FF"/>
    <w:rsid w:val="007549D4"/>
    <w:rsid w:val="0075653E"/>
    <w:rsid w:val="007622BA"/>
    <w:rsid w:val="0076387A"/>
    <w:rsid w:val="00763A59"/>
    <w:rsid w:val="00764B60"/>
    <w:rsid w:val="00765545"/>
    <w:rsid w:val="0076657E"/>
    <w:rsid w:val="00766E8F"/>
    <w:rsid w:val="00770861"/>
    <w:rsid w:val="00772F2E"/>
    <w:rsid w:val="00775569"/>
    <w:rsid w:val="00776064"/>
    <w:rsid w:val="00776AAF"/>
    <w:rsid w:val="00777019"/>
    <w:rsid w:val="00777977"/>
    <w:rsid w:val="00782887"/>
    <w:rsid w:val="00782949"/>
    <w:rsid w:val="00786910"/>
    <w:rsid w:val="00787F96"/>
    <w:rsid w:val="00792F1E"/>
    <w:rsid w:val="00795C95"/>
    <w:rsid w:val="007B7624"/>
    <w:rsid w:val="007B764B"/>
    <w:rsid w:val="007B76AA"/>
    <w:rsid w:val="007C072F"/>
    <w:rsid w:val="007C1BFC"/>
    <w:rsid w:val="007C2AB8"/>
    <w:rsid w:val="007C3559"/>
    <w:rsid w:val="007C4C2B"/>
    <w:rsid w:val="007C54AB"/>
    <w:rsid w:val="007D0B83"/>
    <w:rsid w:val="007D2A82"/>
    <w:rsid w:val="007D4191"/>
    <w:rsid w:val="007D4C8E"/>
    <w:rsid w:val="007D56FB"/>
    <w:rsid w:val="007E0C89"/>
    <w:rsid w:val="007E236C"/>
    <w:rsid w:val="007E372A"/>
    <w:rsid w:val="007E42DB"/>
    <w:rsid w:val="007E6722"/>
    <w:rsid w:val="007E7512"/>
    <w:rsid w:val="007F2D09"/>
    <w:rsid w:val="007F4D29"/>
    <w:rsid w:val="007F515E"/>
    <w:rsid w:val="007F7486"/>
    <w:rsid w:val="0080661C"/>
    <w:rsid w:val="00806903"/>
    <w:rsid w:val="00807BAC"/>
    <w:rsid w:val="00810E76"/>
    <w:rsid w:val="00814C5A"/>
    <w:rsid w:val="00821B05"/>
    <w:rsid w:val="0082567F"/>
    <w:rsid w:val="00830E58"/>
    <w:rsid w:val="0083155F"/>
    <w:rsid w:val="00831B79"/>
    <w:rsid w:val="008366A5"/>
    <w:rsid w:val="00840109"/>
    <w:rsid w:val="00843BA3"/>
    <w:rsid w:val="008444B0"/>
    <w:rsid w:val="008462DE"/>
    <w:rsid w:val="008474CF"/>
    <w:rsid w:val="00850EC8"/>
    <w:rsid w:val="00851F22"/>
    <w:rsid w:val="008545ED"/>
    <w:rsid w:val="0087528E"/>
    <w:rsid w:val="008771F9"/>
    <w:rsid w:val="008819CA"/>
    <w:rsid w:val="0088392B"/>
    <w:rsid w:val="008842F1"/>
    <w:rsid w:val="00885046"/>
    <w:rsid w:val="00885667"/>
    <w:rsid w:val="00891AE9"/>
    <w:rsid w:val="008932D5"/>
    <w:rsid w:val="008953EB"/>
    <w:rsid w:val="008977FB"/>
    <w:rsid w:val="008A2F00"/>
    <w:rsid w:val="008A3213"/>
    <w:rsid w:val="008A411E"/>
    <w:rsid w:val="008B13F4"/>
    <w:rsid w:val="008B154C"/>
    <w:rsid w:val="008B45CD"/>
    <w:rsid w:val="008B58D7"/>
    <w:rsid w:val="008B7058"/>
    <w:rsid w:val="008C17E2"/>
    <w:rsid w:val="008C1F84"/>
    <w:rsid w:val="008C1F88"/>
    <w:rsid w:val="008C392B"/>
    <w:rsid w:val="008C3C11"/>
    <w:rsid w:val="008D2C7E"/>
    <w:rsid w:val="008D3BB1"/>
    <w:rsid w:val="008D4DB8"/>
    <w:rsid w:val="008D575E"/>
    <w:rsid w:val="008D7451"/>
    <w:rsid w:val="008E2835"/>
    <w:rsid w:val="008E2C01"/>
    <w:rsid w:val="008E402F"/>
    <w:rsid w:val="008E4515"/>
    <w:rsid w:val="008F2FBF"/>
    <w:rsid w:val="008F4B44"/>
    <w:rsid w:val="00901B19"/>
    <w:rsid w:val="00904428"/>
    <w:rsid w:val="009049A3"/>
    <w:rsid w:val="00906D83"/>
    <w:rsid w:val="00910AE5"/>
    <w:rsid w:val="00910FD5"/>
    <w:rsid w:val="00911E48"/>
    <w:rsid w:val="00911E56"/>
    <w:rsid w:val="00914D72"/>
    <w:rsid w:val="009158C1"/>
    <w:rsid w:val="00916845"/>
    <w:rsid w:val="0092034D"/>
    <w:rsid w:val="009245DB"/>
    <w:rsid w:val="00924F1D"/>
    <w:rsid w:val="0092690B"/>
    <w:rsid w:val="00932318"/>
    <w:rsid w:val="00932655"/>
    <w:rsid w:val="00932A48"/>
    <w:rsid w:val="00933C13"/>
    <w:rsid w:val="009368C8"/>
    <w:rsid w:val="00937DB8"/>
    <w:rsid w:val="0094074F"/>
    <w:rsid w:val="00946E82"/>
    <w:rsid w:val="00951436"/>
    <w:rsid w:val="00953E2D"/>
    <w:rsid w:val="00954A26"/>
    <w:rsid w:val="00963073"/>
    <w:rsid w:val="009638C2"/>
    <w:rsid w:val="00966691"/>
    <w:rsid w:val="0096778A"/>
    <w:rsid w:val="0097094E"/>
    <w:rsid w:val="0097345C"/>
    <w:rsid w:val="00973E54"/>
    <w:rsid w:val="009772CB"/>
    <w:rsid w:val="009809CB"/>
    <w:rsid w:val="009815FD"/>
    <w:rsid w:val="0098650C"/>
    <w:rsid w:val="00991911"/>
    <w:rsid w:val="009A0F81"/>
    <w:rsid w:val="009A43ED"/>
    <w:rsid w:val="009A508E"/>
    <w:rsid w:val="009A75FC"/>
    <w:rsid w:val="009A7946"/>
    <w:rsid w:val="009B1AA8"/>
    <w:rsid w:val="009B54C2"/>
    <w:rsid w:val="009B6561"/>
    <w:rsid w:val="009B6F95"/>
    <w:rsid w:val="009C7001"/>
    <w:rsid w:val="009C785D"/>
    <w:rsid w:val="009C7B33"/>
    <w:rsid w:val="009D0014"/>
    <w:rsid w:val="009D4DC5"/>
    <w:rsid w:val="009D6356"/>
    <w:rsid w:val="009E0BB9"/>
    <w:rsid w:val="009E2276"/>
    <w:rsid w:val="009E4C8F"/>
    <w:rsid w:val="009E7107"/>
    <w:rsid w:val="009F0DD7"/>
    <w:rsid w:val="009F1A18"/>
    <w:rsid w:val="009F6F51"/>
    <w:rsid w:val="009F76FB"/>
    <w:rsid w:val="00A0276A"/>
    <w:rsid w:val="00A069F6"/>
    <w:rsid w:val="00A07DAA"/>
    <w:rsid w:val="00A11608"/>
    <w:rsid w:val="00A135BD"/>
    <w:rsid w:val="00A13A2C"/>
    <w:rsid w:val="00A142B4"/>
    <w:rsid w:val="00A2195A"/>
    <w:rsid w:val="00A2223B"/>
    <w:rsid w:val="00A243D1"/>
    <w:rsid w:val="00A31A2E"/>
    <w:rsid w:val="00A37C53"/>
    <w:rsid w:val="00A52F17"/>
    <w:rsid w:val="00A60FAB"/>
    <w:rsid w:val="00A61ADF"/>
    <w:rsid w:val="00A61E1A"/>
    <w:rsid w:val="00A62AD4"/>
    <w:rsid w:val="00A64202"/>
    <w:rsid w:val="00A70F19"/>
    <w:rsid w:val="00A722DE"/>
    <w:rsid w:val="00A751D6"/>
    <w:rsid w:val="00A75CDA"/>
    <w:rsid w:val="00A83FB7"/>
    <w:rsid w:val="00A903D3"/>
    <w:rsid w:val="00AA2427"/>
    <w:rsid w:val="00AA3A0E"/>
    <w:rsid w:val="00AA407D"/>
    <w:rsid w:val="00AA5CAC"/>
    <w:rsid w:val="00AA62FD"/>
    <w:rsid w:val="00AA65A3"/>
    <w:rsid w:val="00AA672C"/>
    <w:rsid w:val="00AA7B24"/>
    <w:rsid w:val="00AB111A"/>
    <w:rsid w:val="00AB2965"/>
    <w:rsid w:val="00AB3934"/>
    <w:rsid w:val="00AB486D"/>
    <w:rsid w:val="00AB76F2"/>
    <w:rsid w:val="00AC42AB"/>
    <w:rsid w:val="00AC4941"/>
    <w:rsid w:val="00AC4FA3"/>
    <w:rsid w:val="00AC639C"/>
    <w:rsid w:val="00AC72EF"/>
    <w:rsid w:val="00AC7CA6"/>
    <w:rsid w:val="00AD437C"/>
    <w:rsid w:val="00AE04FF"/>
    <w:rsid w:val="00AF1035"/>
    <w:rsid w:val="00AF2F9C"/>
    <w:rsid w:val="00AF34AF"/>
    <w:rsid w:val="00AF354E"/>
    <w:rsid w:val="00AF51CF"/>
    <w:rsid w:val="00AF64AF"/>
    <w:rsid w:val="00AF6C34"/>
    <w:rsid w:val="00AF7956"/>
    <w:rsid w:val="00B026BF"/>
    <w:rsid w:val="00B03938"/>
    <w:rsid w:val="00B04676"/>
    <w:rsid w:val="00B05BCD"/>
    <w:rsid w:val="00B05CB4"/>
    <w:rsid w:val="00B0639C"/>
    <w:rsid w:val="00B07316"/>
    <w:rsid w:val="00B11566"/>
    <w:rsid w:val="00B1328A"/>
    <w:rsid w:val="00B14EEA"/>
    <w:rsid w:val="00B22A4F"/>
    <w:rsid w:val="00B3125C"/>
    <w:rsid w:val="00B33C97"/>
    <w:rsid w:val="00B369FF"/>
    <w:rsid w:val="00B44305"/>
    <w:rsid w:val="00B500A9"/>
    <w:rsid w:val="00B50104"/>
    <w:rsid w:val="00B51AAF"/>
    <w:rsid w:val="00B51D60"/>
    <w:rsid w:val="00B56D24"/>
    <w:rsid w:val="00B57406"/>
    <w:rsid w:val="00B64CB4"/>
    <w:rsid w:val="00B651CA"/>
    <w:rsid w:val="00B66284"/>
    <w:rsid w:val="00B664C5"/>
    <w:rsid w:val="00B66EE7"/>
    <w:rsid w:val="00B72D34"/>
    <w:rsid w:val="00B823BD"/>
    <w:rsid w:val="00B84F31"/>
    <w:rsid w:val="00B8547E"/>
    <w:rsid w:val="00B9106D"/>
    <w:rsid w:val="00B93171"/>
    <w:rsid w:val="00B93371"/>
    <w:rsid w:val="00B94013"/>
    <w:rsid w:val="00B94B7A"/>
    <w:rsid w:val="00BA15BB"/>
    <w:rsid w:val="00BA5BE8"/>
    <w:rsid w:val="00BA5C96"/>
    <w:rsid w:val="00BA6884"/>
    <w:rsid w:val="00BB0E26"/>
    <w:rsid w:val="00BB3F42"/>
    <w:rsid w:val="00BB56F4"/>
    <w:rsid w:val="00BB5E6D"/>
    <w:rsid w:val="00BB7602"/>
    <w:rsid w:val="00BB78CD"/>
    <w:rsid w:val="00BC287A"/>
    <w:rsid w:val="00BC3668"/>
    <w:rsid w:val="00BC51AF"/>
    <w:rsid w:val="00BC6D71"/>
    <w:rsid w:val="00BC768C"/>
    <w:rsid w:val="00BD10C0"/>
    <w:rsid w:val="00BD51E5"/>
    <w:rsid w:val="00BD5C6A"/>
    <w:rsid w:val="00BD7513"/>
    <w:rsid w:val="00BE098A"/>
    <w:rsid w:val="00BE1C26"/>
    <w:rsid w:val="00BE3817"/>
    <w:rsid w:val="00BF0B1D"/>
    <w:rsid w:val="00BF2208"/>
    <w:rsid w:val="00BF4FA6"/>
    <w:rsid w:val="00BF5FBF"/>
    <w:rsid w:val="00BF6890"/>
    <w:rsid w:val="00C014EA"/>
    <w:rsid w:val="00C05193"/>
    <w:rsid w:val="00C0795A"/>
    <w:rsid w:val="00C112E3"/>
    <w:rsid w:val="00C13497"/>
    <w:rsid w:val="00C15C73"/>
    <w:rsid w:val="00C16294"/>
    <w:rsid w:val="00C16991"/>
    <w:rsid w:val="00C177AE"/>
    <w:rsid w:val="00C20AE4"/>
    <w:rsid w:val="00C25B3C"/>
    <w:rsid w:val="00C27A01"/>
    <w:rsid w:val="00C30D88"/>
    <w:rsid w:val="00C343FF"/>
    <w:rsid w:val="00C41418"/>
    <w:rsid w:val="00C41E4D"/>
    <w:rsid w:val="00C421DA"/>
    <w:rsid w:val="00C43604"/>
    <w:rsid w:val="00C43E63"/>
    <w:rsid w:val="00C4401A"/>
    <w:rsid w:val="00C4523F"/>
    <w:rsid w:val="00C45B5F"/>
    <w:rsid w:val="00C46F7B"/>
    <w:rsid w:val="00C47D3B"/>
    <w:rsid w:val="00C5034A"/>
    <w:rsid w:val="00C514DD"/>
    <w:rsid w:val="00C5289E"/>
    <w:rsid w:val="00C55A9E"/>
    <w:rsid w:val="00C56419"/>
    <w:rsid w:val="00C5738B"/>
    <w:rsid w:val="00C61185"/>
    <w:rsid w:val="00C62B7F"/>
    <w:rsid w:val="00C701AC"/>
    <w:rsid w:val="00C724EC"/>
    <w:rsid w:val="00C7596B"/>
    <w:rsid w:val="00C77975"/>
    <w:rsid w:val="00C803F3"/>
    <w:rsid w:val="00C80A1D"/>
    <w:rsid w:val="00C82DC8"/>
    <w:rsid w:val="00C83386"/>
    <w:rsid w:val="00C8353A"/>
    <w:rsid w:val="00C835B3"/>
    <w:rsid w:val="00C87713"/>
    <w:rsid w:val="00C9260F"/>
    <w:rsid w:val="00C9277E"/>
    <w:rsid w:val="00C94081"/>
    <w:rsid w:val="00CA1299"/>
    <w:rsid w:val="00CA285F"/>
    <w:rsid w:val="00CA32DA"/>
    <w:rsid w:val="00CA4F45"/>
    <w:rsid w:val="00CA6AA6"/>
    <w:rsid w:val="00CB2522"/>
    <w:rsid w:val="00CB309C"/>
    <w:rsid w:val="00CB7C5D"/>
    <w:rsid w:val="00CC225F"/>
    <w:rsid w:val="00CD105E"/>
    <w:rsid w:val="00CE3447"/>
    <w:rsid w:val="00CE696A"/>
    <w:rsid w:val="00CF1E29"/>
    <w:rsid w:val="00CF3F0C"/>
    <w:rsid w:val="00D0143E"/>
    <w:rsid w:val="00D01D86"/>
    <w:rsid w:val="00D01F5E"/>
    <w:rsid w:val="00D027FC"/>
    <w:rsid w:val="00D033C7"/>
    <w:rsid w:val="00D1138D"/>
    <w:rsid w:val="00D12864"/>
    <w:rsid w:val="00D14B27"/>
    <w:rsid w:val="00D1694F"/>
    <w:rsid w:val="00D25327"/>
    <w:rsid w:val="00D25652"/>
    <w:rsid w:val="00D31219"/>
    <w:rsid w:val="00D318E4"/>
    <w:rsid w:val="00D33426"/>
    <w:rsid w:val="00D36243"/>
    <w:rsid w:val="00D42DEE"/>
    <w:rsid w:val="00D45B4D"/>
    <w:rsid w:val="00D47563"/>
    <w:rsid w:val="00D53CAC"/>
    <w:rsid w:val="00D565B8"/>
    <w:rsid w:val="00D577C3"/>
    <w:rsid w:val="00D61CC8"/>
    <w:rsid w:val="00D6224F"/>
    <w:rsid w:val="00D638EB"/>
    <w:rsid w:val="00D665C2"/>
    <w:rsid w:val="00D700AA"/>
    <w:rsid w:val="00D75744"/>
    <w:rsid w:val="00D81DB4"/>
    <w:rsid w:val="00D84A83"/>
    <w:rsid w:val="00D8652C"/>
    <w:rsid w:val="00D865B6"/>
    <w:rsid w:val="00D90C49"/>
    <w:rsid w:val="00D96334"/>
    <w:rsid w:val="00D96392"/>
    <w:rsid w:val="00DA0B77"/>
    <w:rsid w:val="00DA1603"/>
    <w:rsid w:val="00DA3BB8"/>
    <w:rsid w:val="00DA7394"/>
    <w:rsid w:val="00DB05DC"/>
    <w:rsid w:val="00DB33C4"/>
    <w:rsid w:val="00DB7784"/>
    <w:rsid w:val="00DB7969"/>
    <w:rsid w:val="00DC0AA0"/>
    <w:rsid w:val="00DC1456"/>
    <w:rsid w:val="00DC5DF1"/>
    <w:rsid w:val="00DD0389"/>
    <w:rsid w:val="00DD3B43"/>
    <w:rsid w:val="00DE1203"/>
    <w:rsid w:val="00DE170B"/>
    <w:rsid w:val="00DE2D3F"/>
    <w:rsid w:val="00DE49D6"/>
    <w:rsid w:val="00DE4B2F"/>
    <w:rsid w:val="00DE6385"/>
    <w:rsid w:val="00DE6790"/>
    <w:rsid w:val="00DF1BFF"/>
    <w:rsid w:val="00DF254B"/>
    <w:rsid w:val="00DF4396"/>
    <w:rsid w:val="00DF5F5F"/>
    <w:rsid w:val="00E007F7"/>
    <w:rsid w:val="00E0591F"/>
    <w:rsid w:val="00E06438"/>
    <w:rsid w:val="00E071FC"/>
    <w:rsid w:val="00E11DC8"/>
    <w:rsid w:val="00E1292A"/>
    <w:rsid w:val="00E12BE6"/>
    <w:rsid w:val="00E17DA6"/>
    <w:rsid w:val="00E20A09"/>
    <w:rsid w:val="00E25C89"/>
    <w:rsid w:val="00E26C77"/>
    <w:rsid w:val="00E272FA"/>
    <w:rsid w:val="00E3203A"/>
    <w:rsid w:val="00E35743"/>
    <w:rsid w:val="00E37273"/>
    <w:rsid w:val="00E37430"/>
    <w:rsid w:val="00E5097B"/>
    <w:rsid w:val="00E51446"/>
    <w:rsid w:val="00E5271D"/>
    <w:rsid w:val="00E52878"/>
    <w:rsid w:val="00E545CC"/>
    <w:rsid w:val="00E54A5F"/>
    <w:rsid w:val="00E5606C"/>
    <w:rsid w:val="00E56257"/>
    <w:rsid w:val="00E6600D"/>
    <w:rsid w:val="00E7507A"/>
    <w:rsid w:val="00E75D72"/>
    <w:rsid w:val="00E7606B"/>
    <w:rsid w:val="00E817BC"/>
    <w:rsid w:val="00E81E17"/>
    <w:rsid w:val="00E849D7"/>
    <w:rsid w:val="00E9088C"/>
    <w:rsid w:val="00E929FA"/>
    <w:rsid w:val="00E93CAD"/>
    <w:rsid w:val="00E94836"/>
    <w:rsid w:val="00E9606F"/>
    <w:rsid w:val="00E97B52"/>
    <w:rsid w:val="00EA18EB"/>
    <w:rsid w:val="00EA21BB"/>
    <w:rsid w:val="00EA32DC"/>
    <w:rsid w:val="00EA34FE"/>
    <w:rsid w:val="00EA414B"/>
    <w:rsid w:val="00EA4C87"/>
    <w:rsid w:val="00EA54C7"/>
    <w:rsid w:val="00EA736D"/>
    <w:rsid w:val="00EB0E5F"/>
    <w:rsid w:val="00EC0BF2"/>
    <w:rsid w:val="00EC10C2"/>
    <w:rsid w:val="00EC489A"/>
    <w:rsid w:val="00EC677B"/>
    <w:rsid w:val="00ED210C"/>
    <w:rsid w:val="00ED319F"/>
    <w:rsid w:val="00ED5393"/>
    <w:rsid w:val="00ED76C8"/>
    <w:rsid w:val="00EE0E3A"/>
    <w:rsid w:val="00EE16F0"/>
    <w:rsid w:val="00EE30F6"/>
    <w:rsid w:val="00EE567D"/>
    <w:rsid w:val="00EE5FEC"/>
    <w:rsid w:val="00EF4302"/>
    <w:rsid w:val="00F02793"/>
    <w:rsid w:val="00F05BFC"/>
    <w:rsid w:val="00F10195"/>
    <w:rsid w:val="00F13AAB"/>
    <w:rsid w:val="00F150D2"/>
    <w:rsid w:val="00F16512"/>
    <w:rsid w:val="00F21EB5"/>
    <w:rsid w:val="00F25009"/>
    <w:rsid w:val="00F25C9A"/>
    <w:rsid w:val="00F26336"/>
    <w:rsid w:val="00F2704C"/>
    <w:rsid w:val="00F31275"/>
    <w:rsid w:val="00F4259E"/>
    <w:rsid w:val="00F44B37"/>
    <w:rsid w:val="00F510A0"/>
    <w:rsid w:val="00F52890"/>
    <w:rsid w:val="00F54BBC"/>
    <w:rsid w:val="00F56CEF"/>
    <w:rsid w:val="00F603F0"/>
    <w:rsid w:val="00F6137E"/>
    <w:rsid w:val="00F63650"/>
    <w:rsid w:val="00F652FB"/>
    <w:rsid w:val="00F65A18"/>
    <w:rsid w:val="00F70075"/>
    <w:rsid w:val="00F7008C"/>
    <w:rsid w:val="00F71192"/>
    <w:rsid w:val="00F7770A"/>
    <w:rsid w:val="00F801B3"/>
    <w:rsid w:val="00F82D11"/>
    <w:rsid w:val="00F83077"/>
    <w:rsid w:val="00F833C8"/>
    <w:rsid w:val="00F8411B"/>
    <w:rsid w:val="00F93AF3"/>
    <w:rsid w:val="00F94399"/>
    <w:rsid w:val="00F949EC"/>
    <w:rsid w:val="00FA1F01"/>
    <w:rsid w:val="00FB0B98"/>
    <w:rsid w:val="00FB3BD1"/>
    <w:rsid w:val="00FB4580"/>
    <w:rsid w:val="00FB5D3E"/>
    <w:rsid w:val="00FC234C"/>
    <w:rsid w:val="00FC2D2E"/>
    <w:rsid w:val="00FC2DD9"/>
    <w:rsid w:val="00FC2F8A"/>
    <w:rsid w:val="00FC3034"/>
    <w:rsid w:val="00FC3FBD"/>
    <w:rsid w:val="00FC5B82"/>
    <w:rsid w:val="00FC62A7"/>
    <w:rsid w:val="00FC66FE"/>
    <w:rsid w:val="00FD05F3"/>
    <w:rsid w:val="00FD2F67"/>
    <w:rsid w:val="00FD6AD5"/>
    <w:rsid w:val="00FE1F54"/>
    <w:rsid w:val="00FE2555"/>
    <w:rsid w:val="00FE6B83"/>
    <w:rsid w:val="00FF0BD2"/>
    <w:rsid w:val="00FF3684"/>
    <w:rsid w:val="00FF3D9B"/>
    <w:rsid w:val="00FF553E"/>
    <w:rsid w:val="0389A11E"/>
    <w:rsid w:val="06C10F0F"/>
    <w:rsid w:val="08623C45"/>
    <w:rsid w:val="0AD6D737"/>
    <w:rsid w:val="0D00908A"/>
    <w:rsid w:val="0DFC4008"/>
    <w:rsid w:val="0E4EB328"/>
    <w:rsid w:val="0E67113C"/>
    <w:rsid w:val="12305A91"/>
    <w:rsid w:val="1528F8B1"/>
    <w:rsid w:val="15B47A26"/>
    <w:rsid w:val="172B07BA"/>
    <w:rsid w:val="18BDEE76"/>
    <w:rsid w:val="1BD5766F"/>
    <w:rsid w:val="1D80BC3A"/>
    <w:rsid w:val="208A308A"/>
    <w:rsid w:val="20DE3741"/>
    <w:rsid w:val="2347824F"/>
    <w:rsid w:val="23B29EF9"/>
    <w:rsid w:val="23CA2379"/>
    <w:rsid w:val="2427DAC2"/>
    <w:rsid w:val="2471669E"/>
    <w:rsid w:val="24ACCA23"/>
    <w:rsid w:val="25B1DB35"/>
    <w:rsid w:val="270881D6"/>
    <w:rsid w:val="2B7973F2"/>
    <w:rsid w:val="2C5F87E3"/>
    <w:rsid w:val="2D049FF9"/>
    <w:rsid w:val="2FE0E4F1"/>
    <w:rsid w:val="315D98A8"/>
    <w:rsid w:val="31E0FAC1"/>
    <w:rsid w:val="31F6964E"/>
    <w:rsid w:val="32CD35D0"/>
    <w:rsid w:val="3336A543"/>
    <w:rsid w:val="338ADECB"/>
    <w:rsid w:val="37163971"/>
    <w:rsid w:val="375390A8"/>
    <w:rsid w:val="38ED67D0"/>
    <w:rsid w:val="39625199"/>
    <w:rsid w:val="3ABE87E0"/>
    <w:rsid w:val="3AC01B77"/>
    <w:rsid w:val="3D56D208"/>
    <w:rsid w:val="3E6A4822"/>
    <w:rsid w:val="3F3E56F3"/>
    <w:rsid w:val="3FDF421F"/>
    <w:rsid w:val="406832E3"/>
    <w:rsid w:val="4182FF0B"/>
    <w:rsid w:val="41FD45A9"/>
    <w:rsid w:val="434AD0CF"/>
    <w:rsid w:val="44C12B92"/>
    <w:rsid w:val="46721ECF"/>
    <w:rsid w:val="472B1677"/>
    <w:rsid w:val="494E76D6"/>
    <w:rsid w:val="4AD85F3A"/>
    <w:rsid w:val="4D8AB0BB"/>
    <w:rsid w:val="4F013E4F"/>
    <w:rsid w:val="505DD93D"/>
    <w:rsid w:val="51CC14A4"/>
    <w:rsid w:val="520A1B27"/>
    <w:rsid w:val="53094632"/>
    <w:rsid w:val="545E05D8"/>
    <w:rsid w:val="54991703"/>
    <w:rsid w:val="5548AC55"/>
    <w:rsid w:val="5A88B348"/>
    <w:rsid w:val="5DE27175"/>
    <w:rsid w:val="5E7D3583"/>
    <w:rsid w:val="60111959"/>
    <w:rsid w:val="60E45DE1"/>
    <w:rsid w:val="61F15162"/>
    <w:rsid w:val="62002628"/>
    <w:rsid w:val="6226CAB6"/>
    <w:rsid w:val="636E618F"/>
    <w:rsid w:val="67175F4A"/>
    <w:rsid w:val="6ABA9B89"/>
    <w:rsid w:val="6C5E269F"/>
    <w:rsid w:val="6C823A7C"/>
    <w:rsid w:val="700132D9"/>
    <w:rsid w:val="700BE9B7"/>
    <w:rsid w:val="715EF9EB"/>
    <w:rsid w:val="72293AEE"/>
    <w:rsid w:val="7302205A"/>
    <w:rsid w:val="751E2AAB"/>
    <w:rsid w:val="76685235"/>
    <w:rsid w:val="7899C63D"/>
    <w:rsid w:val="7B6E1DAF"/>
    <w:rsid w:val="7D293C90"/>
    <w:rsid w:val="7F034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00ED1EAC-8606-4980-AFD5-B8A6535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18"/>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LGA List 1,Bullet Points,MAIN CONTENT,List Paragraph12,Bullet Style,List Paragraph2,Normal numbered,OBC Bullet,L"/>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LGA List 1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normaltextrun">
    <w:name w:val="normaltextrun"/>
    <w:basedOn w:val="DefaultParagraphFont"/>
    <w:rsid w:val="00831B79"/>
  </w:style>
  <w:style w:type="character" w:styleId="CommentReference">
    <w:name w:val="annotation reference"/>
    <w:basedOn w:val="DefaultParagraphFont"/>
    <w:uiPriority w:val="99"/>
    <w:semiHidden/>
    <w:unhideWhenUsed/>
    <w:rsid w:val="00090A5D"/>
    <w:rPr>
      <w:sz w:val="16"/>
      <w:szCs w:val="16"/>
    </w:rPr>
  </w:style>
  <w:style w:type="paragraph" w:styleId="CommentText">
    <w:name w:val="annotation text"/>
    <w:basedOn w:val="Normal"/>
    <w:link w:val="CommentTextChar"/>
    <w:uiPriority w:val="99"/>
    <w:unhideWhenUsed/>
    <w:rsid w:val="00090A5D"/>
    <w:pPr>
      <w:spacing w:line="240" w:lineRule="auto"/>
    </w:pPr>
    <w:rPr>
      <w:sz w:val="20"/>
      <w:szCs w:val="20"/>
    </w:rPr>
  </w:style>
  <w:style w:type="character" w:customStyle="1" w:styleId="CommentTextChar">
    <w:name w:val="Comment Text Char"/>
    <w:basedOn w:val="DefaultParagraphFont"/>
    <w:link w:val="CommentText"/>
    <w:uiPriority w:val="99"/>
    <w:rsid w:val="00090A5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90A5D"/>
    <w:rPr>
      <w:b/>
      <w:bCs/>
    </w:rPr>
  </w:style>
  <w:style w:type="character" w:customStyle="1" w:styleId="CommentSubjectChar">
    <w:name w:val="Comment Subject Char"/>
    <w:basedOn w:val="CommentTextChar"/>
    <w:link w:val="CommentSubject"/>
    <w:uiPriority w:val="99"/>
    <w:semiHidden/>
    <w:rsid w:val="00090A5D"/>
    <w:rPr>
      <w:rFonts w:ascii="Arial" w:eastAsiaTheme="minorHAnsi" w:hAnsi="Arial"/>
      <w:b/>
      <w:bCs/>
      <w:sz w:val="20"/>
      <w:szCs w:val="20"/>
      <w:lang w:eastAsia="en-US"/>
    </w:rPr>
  </w:style>
  <w:style w:type="character" w:styleId="Strong">
    <w:name w:val="Strong"/>
    <w:basedOn w:val="DefaultParagraphFont"/>
    <w:uiPriority w:val="22"/>
    <w:qFormat/>
    <w:rsid w:val="00550BC3"/>
    <w:rPr>
      <w:b/>
      <w:bCs/>
    </w:rPr>
  </w:style>
  <w:style w:type="character" w:customStyle="1" w:styleId="ui-provider">
    <w:name w:val="ui-provider"/>
    <w:basedOn w:val="DefaultParagraphFont"/>
    <w:rsid w:val="004F367D"/>
  </w:style>
  <w:style w:type="character" w:styleId="FollowedHyperlink">
    <w:name w:val="FollowedHyperlink"/>
    <w:basedOn w:val="DefaultParagraphFont"/>
    <w:uiPriority w:val="99"/>
    <w:semiHidden/>
    <w:unhideWhenUsed/>
    <w:rsid w:val="00D42DEE"/>
    <w:rPr>
      <w:color w:val="954F72" w:themeColor="followedHyperlink"/>
      <w:u w:val="single"/>
    </w:rPr>
  </w:style>
  <w:style w:type="character" w:customStyle="1" w:styleId="eop">
    <w:name w:val="eop"/>
    <w:basedOn w:val="DefaultParagraphFont"/>
    <w:rsid w:val="00186A07"/>
  </w:style>
  <w:style w:type="paragraph" w:styleId="Revision">
    <w:name w:val="Revision"/>
    <w:hidden/>
    <w:uiPriority w:val="99"/>
    <w:semiHidden/>
    <w:rsid w:val="001646B8"/>
    <w:pPr>
      <w:spacing w:after="0" w:line="240" w:lineRule="auto"/>
    </w:pPr>
    <w:rPr>
      <w:rFonts w:ascii="Arial" w:eastAsiaTheme="minorHAnsi" w:hAnsi="Arial"/>
      <w:lang w:eastAsia="en-US"/>
    </w:rPr>
  </w:style>
  <w:style w:type="character" w:styleId="Mention">
    <w:name w:val="Mention"/>
    <w:basedOn w:val="DefaultParagraphFont"/>
    <w:uiPriority w:val="99"/>
    <w:unhideWhenUsed/>
    <w:rsid w:val="00E6600D"/>
    <w:rPr>
      <w:color w:val="2B579A"/>
      <w:shd w:val="clear" w:color="auto" w:fill="E1DFDD"/>
    </w:rPr>
  </w:style>
  <w:style w:type="paragraph" w:customStyle="1" w:styleId="paragraph">
    <w:name w:val="paragraph"/>
    <w:basedOn w:val="Normal"/>
    <w:rsid w:val="00951436"/>
    <w:pPr>
      <w:spacing w:beforeAutospacing="1"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439743">
      <w:bodyDiv w:val="1"/>
      <w:marLeft w:val="0"/>
      <w:marRight w:val="0"/>
      <w:marTop w:val="0"/>
      <w:marBottom w:val="0"/>
      <w:divBdr>
        <w:top w:val="none" w:sz="0" w:space="0" w:color="auto"/>
        <w:left w:val="none" w:sz="0" w:space="0" w:color="auto"/>
        <w:bottom w:val="none" w:sz="0" w:space="0" w:color="auto"/>
        <w:right w:val="none" w:sz="0" w:space="0" w:color="auto"/>
      </w:divBdr>
    </w:div>
    <w:div w:id="144591392">
      <w:bodyDiv w:val="1"/>
      <w:marLeft w:val="0"/>
      <w:marRight w:val="0"/>
      <w:marTop w:val="0"/>
      <w:marBottom w:val="0"/>
      <w:divBdr>
        <w:top w:val="none" w:sz="0" w:space="0" w:color="auto"/>
        <w:left w:val="none" w:sz="0" w:space="0" w:color="auto"/>
        <w:bottom w:val="none" w:sz="0" w:space="0" w:color="auto"/>
        <w:right w:val="none" w:sz="0" w:space="0" w:color="auto"/>
      </w:divBdr>
    </w:div>
    <w:div w:id="20436951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01708996">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559896780">
      <w:bodyDiv w:val="1"/>
      <w:marLeft w:val="0"/>
      <w:marRight w:val="0"/>
      <w:marTop w:val="0"/>
      <w:marBottom w:val="0"/>
      <w:divBdr>
        <w:top w:val="none" w:sz="0" w:space="0" w:color="auto"/>
        <w:left w:val="none" w:sz="0" w:space="0" w:color="auto"/>
        <w:bottom w:val="none" w:sz="0" w:space="0" w:color="auto"/>
        <w:right w:val="none" w:sz="0" w:space="0" w:color="auto"/>
      </w:divBdr>
    </w:div>
    <w:div w:id="1560549913">
      <w:bodyDiv w:val="1"/>
      <w:marLeft w:val="0"/>
      <w:marRight w:val="0"/>
      <w:marTop w:val="0"/>
      <w:marBottom w:val="0"/>
      <w:divBdr>
        <w:top w:val="none" w:sz="0" w:space="0" w:color="auto"/>
        <w:left w:val="none" w:sz="0" w:space="0" w:color="auto"/>
        <w:bottom w:val="none" w:sz="0" w:space="0" w:color="auto"/>
        <w:right w:val="none" w:sz="0" w:space="0" w:color="auto"/>
      </w:divBdr>
    </w:div>
    <w:div w:id="16440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Ah1GCzmlYCmgw88sE72Oa" TargetMode="External"/><Relationship Id="rId18" Type="http://schemas.openxmlformats.org/officeDocument/2006/relationships/hyperlink" Target="https://www.local.gov.uk/pathways-planning-council-info" TargetMode="External"/><Relationship Id="rId26" Type="http://schemas.openxmlformats.org/officeDocument/2006/relationships/hyperlink" Target="https://www.parliamentlive.tv/Event/Index/aedd0785-c018-43d9-aca3-9fc7a5bacadd" TargetMode="External"/><Relationship Id="rId3" Type="http://schemas.openxmlformats.org/officeDocument/2006/relationships/customXml" Target="../customXml/item3.xml"/><Relationship Id="rId21" Type="http://schemas.openxmlformats.org/officeDocument/2006/relationships/hyperlink" Target="https://www.lgafirst.co.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hHkdCwjg7IR8V00c0VodK" TargetMode="External"/><Relationship Id="rId17" Type="http://schemas.openxmlformats.org/officeDocument/2006/relationships/hyperlink" Target="https://www.local.gov.uk/pathways-to-planning/application-process" TargetMode="External"/><Relationship Id="rId25" Type="http://schemas.openxmlformats.org/officeDocument/2006/relationships/hyperlink" Target="https://www.themj.co.uk/Peer-reviews-The-heat-is-on/233251"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our-support/supporting-council-improvement-202223-highlights/next-generation-programme-202223" TargetMode="External"/><Relationship Id="rId20" Type="http://schemas.openxmlformats.org/officeDocument/2006/relationships/hyperlink" Target="https://www.local.gov.uk/our-support/trans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arine.goodger@local.gov.uk" TargetMode="External"/><Relationship Id="rId24" Type="http://schemas.openxmlformats.org/officeDocument/2006/relationships/hyperlink" Target="https://www.lgcplus.com/politics/governance-and-structure/lga-tories-to-beef-up-appointment-process-for-member-peers-24-10-202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our-support/highlighting-political-leadership/next-generation" TargetMode="External"/><Relationship Id="rId23" Type="http://schemas.openxmlformats.org/officeDocument/2006/relationships/hyperlink" Target="https://www.themj.co.uk/The-trouble-with-Oflog/23207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our-support/sustainability-hub"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ngdp-candidates" TargetMode="External"/><Relationship Id="rId22" Type="http://schemas.openxmlformats.org/officeDocument/2006/relationships/hyperlink" Target="https://www.lgcplus.com/finance/after-the-crash-the-future-of-sector-led-improvement-23-10-2023/" TargetMode="External"/><Relationship Id="rId27" Type="http://schemas.openxmlformats.org/officeDocument/2006/relationships/hyperlink" Target="https://protect-eu.mimecast.com/s/zK7UCKOE9frlKZwCgQlNq"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C2D14"/>
    <w:rsid w:val="000F6942"/>
    <w:rsid w:val="000F7D46"/>
    <w:rsid w:val="00147BC1"/>
    <w:rsid w:val="001647EA"/>
    <w:rsid w:val="001E0F30"/>
    <w:rsid w:val="00354EF0"/>
    <w:rsid w:val="0047172F"/>
    <w:rsid w:val="007447C8"/>
    <w:rsid w:val="008351C9"/>
    <w:rsid w:val="00843611"/>
    <w:rsid w:val="0092034D"/>
    <w:rsid w:val="009A43ED"/>
    <w:rsid w:val="009B0357"/>
    <w:rsid w:val="00A47E1F"/>
    <w:rsid w:val="00B03FE9"/>
    <w:rsid w:val="00C046D7"/>
    <w:rsid w:val="00C35EC1"/>
    <w:rsid w:val="00C87117"/>
    <w:rsid w:val="00F22834"/>
    <w:rsid w:val="00F52942"/>
    <w:rsid w:val="00FC5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SharedWithUsers xmlns="be2d8b33-93e9-4cb7-9123-89740574f838">
      <UserInfo>
        <DisplayName>Anna Morrell</DisplayName>
        <AccountId>46</AccountId>
        <AccountType/>
      </UserInfo>
      <UserInfo>
        <DisplayName>Dennis Skinner</DisplayName>
        <AccountId>69</AccountId>
        <AccountType/>
      </UserInfo>
      <UserInfo>
        <DisplayName>Henry Butt</DisplayName>
        <AccountId>1188</AccountId>
        <AccountType/>
      </UserInfo>
      <UserInfo>
        <DisplayName>Selena McGuinness</DisplayName>
        <AccountId>2288</AccountId>
        <AccountType/>
      </UserInfo>
      <UserInfo>
        <DisplayName>Katharine Goodger</DisplayName>
        <AccountId>972</AccountId>
        <AccountType/>
      </UserInfo>
      <UserInfo>
        <DisplayName>David Pealing</DisplayName>
        <AccountId>1199</AccountId>
        <AccountType/>
      </UserInfo>
      <UserInfo>
        <DisplayName>Jonathan Bryant</DisplayName>
        <AccountId>542</AccountId>
        <AccountType/>
      </UserInfo>
      <UserInfo>
        <DisplayName>Mia Shelton</DisplayName>
        <AccountId>124</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33595191-F24F-4E39-9E01-36E14145E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2985</Words>
  <Characters>17019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19965</CharactersWithSpaces>
  <SharedDoc>false</SharedDoc>
  <HLinks>
    <vt:vector size="126" baseType="variant">
      <vt:variant>
        <vt:i4>6357116</vt:i4>
      </vt:variant>
      <vt:variant>
        <vt:i4>48</vt:i4>
      </vt:variant>
      <vt:variant>
        <vt:i4>0</vt:i4>
      </vt:variant>
      <vt:variant>
        <vt:i4>5</vt:i4>
      </vt:variant>
      <vt:variant>
        <vt:lpwstr>https://protect-eu.mimecast.com/s/zK7UCKOE9frlKZwCgQlNq</vt:lpwstr>
      </vt:variant>
      <vt:variant>
        <vt:lpwstr/>
      </vt:variant>
      <vt:variant>
        <vt:i4>2752560</vt:i4>
      </vt:variant>
      <vt:variant>
        <vt:i4>45</vt:i4>
      </vt:variant>
      <vt:variant>
        <vt:i4>0</vt:i4>
      </vt:variant>
      <vt:variant>
        <vt:i4>5</vt:i4>
      </vt:variant>
      <vt:variant>
        <vt:lpwstr>https://www.parliamentlive.tv/Event/Index/aedd0785-c018-43d9-aca3-9fc7a5bacadd</vt:lpwstr>
      </vt:variant>
      <vt:variant>
        <vt:lpwstr/>
      </vt:variant>
      <vt:variant>
        <vt:i4>6619193</vt:i4>
      </vt:variant>
      <vt:variant>
        <vt:i4>42</vt:i4>
      </vt:variant>
      <vt:variant>
        <vt:i4>0</vt:i4>
      </vt:variant>
      <vt:variant>
        <vt:i4>5</vt:i4>
      </vt:variant>
      <vt:variant>
        <vt:lpwstr>https://www.themj.co.uk/Peer-reviews-The-heat-is-on/233251</vt:lpwstr>
      </vt:variant>
      <vt:variant>
        <vt:lpwstr/>
      </vt:variant>
      <vt:variant>
        <vt:i4>196685</vt:i4>
      </vt:variant>
      <vt:variant>
        <vt:i4>39</vt:i4>
      </vt:variant>
      <vt:variant>
        <vt:i4>0</vt:i4>
      </vt:variant>
      <vt:variant>
        <vt:i4>5</vt:i4>
      </vt:variant>
      <vt:variant>
        <vt:lpwstr>https://www.lgcplus.com/politics/governance-and-structure/lga-tories-to-beef-up-appointment-process-for-member-peers-24-10-2023/</vt:lpwstr>
      </vt:variant>
      <vt:variant>
        <vt:lpwstr/>
      </vt:variant>
      <vt:variant>
        <vt:i4>458779</vt:i4>
      </vt:variant>
      <vt:variant>
        <vt:i4>36</vt:i4>
      </vt:variant>
      <vt:variant>
        <vt:i4>0</vt:i4>
      </vt:variant>
      <vt:variant>
        <vt:i4>5</vt:i4>
      </vt:variant>
      <vt:variant>
        <vt:lpwstr>https://www.themj.co.uk/The-trouble-with-Oflog/232079</vt:lpwstr>
      </vt:variant>
      <vt:variant>
        <vt:lpwstr/>
      </vt:variant>
      <vt:variant>
        <vt:i4>4980746</vt:i4>
      </vt:variant>
      <vt:variant>
        <vt:i4>33</vt:i4>
      </vt:variant>
      <vt:variant>
        <vt:i4>0</vt:i4>
      </vt:variant>
      <vt:variant>
        <vt:i4>5</vt:i4>
      </vt:variant>
      <vt:variant>
        <vt:lpwstr>https://www.lgcplus.com/finance/after-the-crash-the-future-of-sector-led-improvement-23-10-2023/</vt:lpwstr>
      </vt:variant>
      <vt:variant>
        <vt:lpwstr/>
      </vt:variant>
      <vt:variant>
        <vt:i4>6881379</vt:i4>
      </vt:variant>
      <vt:variant>
        <vt:i4>30</vt:i4>
      </vt:variant>
      <vt:variant>
        <vt:i4>0</vt:i4>
      </vt:variant>
      <vt:variant>
        <vt:i4>5</vt:i4>
      </vt:variant>
      <vt:variant>
        <vt:lpwstr>https://www.lgafirst.co.uk/</vt:lpwstr>
      </vt:variant>
      <vt:variant>
        <vt:lpwstr/>
      </vt:variant>
      <vt:variant>
        <vt:i4>3670120</vt:i4>
      </vt:variant>
      <vt:variant>
        <vt:i4>27</vt:i4>
      </vt:variant>
      <vt:variant>
        <vt:i4>0</vt:i4>
      </vt:variant>
      <vt:variant>
        <vt:i4>5</vt:i4>
      </vt:variant>
      <vt:variant>
        <vt:lpwstr>https://www.local.gov.uk/our-support/transformation</vt:lpwstr>
      </vt:variant>
      <vt:variant>
        <vt:lpwstr/>
      </vt:variant>
      <vt:variant>
        <vt:i4>6946928</vt:i4>
      </vt:variant>
      <vt:variant>
        <vt:i4>24</vt:i4>
      </vt:variant>
      <vt:variant>
        <vt:i4>0</vt:i4>
      </vt:variant>
      <vt:variant>
        <vt:i4>5</vt:i4>
      </vt:variant>
      <vt:variant>
        <vt:lpwstr>https://www.local.gov.uk/our-support/sustainability-hub</vt:lpwstr>
      </vt:variant>
      <vt:variant>
        <vt:lpwstr/>
      </vt:variant>
      <vt:variant>
        <vt:i4>7798818</vt:i4>
      </vt:variant>
      <vt:variant>
        <vt:i4>21</vt:i4>
      </vt:variant>
      <vt:variant>
        <vt:i4>0</vt:i4>
      </vt:variant>
      <vt:variant>
        <vt:i4>5</vt:i4>
      </vt:variant>
      <vt:variant>
        <vt:lpwstr>https://www.local.gov.uk/pathways-planning-council-info</vt:lpwstr>
      </vt:variant>
      <vt:variant>
        <vt:lpwstr>:~:text=Pathways%20to%20Planning%20offers%20councils,every%20level%20for%20the%20future.</vt:lpwstr>
      </vt:variant>
      <vt:variant>
        <vt:i4>2031682</vt:i4>
      </vt:variant>
      <vt:variant>
        <vt:i4>18</vt:i4>
      </vt:variant>
      <vt:variant>
        <vt:i4>0</vt:i4>
      </vt:variant>
      <vt:variant>
        <vt:i4>5</vt:i4>
      </vt:variant>
      <vt:variant>
        <vt:lpwstr>https://www.local.gov.uk/pathways-to-planning/application-process</vt:lpwstr>
      </vt:variant>
      <vt:variant>
        <vt:lpwstr/>
      </vt:variant>
      <vt:variant>
        <vt:i4>2687084</vt:i4>
      </vt:variant>
      <vt:variant>
        <vt:i4>15</vt:i4>
      </vt:variant>
      <vt:variant>
        <vt:i4>0</vt:i4>
      </vt:variant>
      <vt:variant>
        <vt:i4>5</vt:i4>
      </vt:variant>
      <vt:variant>
        <vt:lpwstr>https://www.local.gov.uk/our-support/supporting-council-improvement-202223-highlights/next-generation-programme-202223</vt:lpwstr>
      </vt:variant>
      <vt:variant>
        <vt:lpwstr/>
      </vt:variant>
      <vt:variant>
        <vt:i4>6357037</vt:i4>
      </vt:variant>
      <vt:variant>
        <vt:i4>12</vt:i4>
      </vt:variant>
      <vt:variant>
        <vt:i4>0</vt:i4>
      </vt:variant>
      <vt:variant>
        <vt:i4>5</vt:i4>
      </vt:variant>
      <vt:variant>
        <vt:lpwstr>https://www.local.gov.uk/our-support/highlighting-political-leadership/next-generation</vt:lpwstr>
      </vt:variant>
      <vt:variant>
        <vt:lpwstr/>
      </vt:variant>
      <vt:variant>
        <vt:i4>196639</vt:i4>
      </vt:variant>
      <vt:variant>
        <vt:i4>9</vt:i4>
      </vt:variant>
      <vt:variant>
        <vt:i4>0</vt:i4>
      </vt:variant>
      <vt:variant>
        <vt:i4>5</vt:i4>
      </vt:variant>
      <vt:variant>
        <vt:lpwstr>https://www.local.gov.uk/ngdp-candidates</vt:lpwstr>
      </vt:variant>
      <vt:variant>
        <vt:lpwstr/>
      </vt:variant>
      <vt:variant>
        <vt:i4>7536691</vt:i4>
      </vt:variant>
      <vt:variant>
        <vt:i4>6</vt:i4>
      </vt:variant>
      <vt:variant>
        <vt:i4>0</vt:i4>
      </vt:variant>
      <vt:variant>
        <vt:i4>5</vt:i4>
      </vt:variant>
      <vt:variant>
        <vt:lpwstr>https://protect-eu.mimecast.com/s/Ah1GCzmlYCmgw88sE72Oa</vt:lpwstr>
      </vt:variant>
      <vt:variant>
        <vt:lpwstr/>
      </vt:variant>
      <vt:variant>
        <vt:i4>7405623</vt:i4>
      </vt:variant>
      <vt:variant>
        <vt:i4>3</vt:i4>
      </vt:variant>
      <vt:variant>
        <vt:i4>0</vt:i4>
      </vt:variant>
      <vt:variant>
        <vt:i4>5</vt:i4>
      </vt:variant>
      <vt:variant>
        <vt:lpwstr>https://protect-eu.mimecast.com/s/hHkdCwjg7IR8V00c0VodK</vt:lpwstr>
      </vt:variant>
      <vt:variant>
        <vt:lpwstr/>
      </vt:variant>
      <vt:variant>
        <vt:i4>655422</vt:i4>
      </vt:variant>
      <vt:variant>
        <vt:i4>0</vt:i4>
      </vt:variant>
      <vt:variant>
        <vt:i4>0</vt:i4>
      </vt:variant>
      <vt:variant>
        <vt:i4>5</vt:i4>
      </vt:variant>
      <vt:variant>
        <vt:lpwstr>mailto:katharine.goodger@local.gov.uk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Mia Shelton</cp:lastModifiedBy>
  <cp:revision>483</cp:revision>
  <dcterms:created xsi:type="dcterms:W3CDTF">2023-10-25T13:49:00Z</dcterms:created>
  <dcterms:modified xsi:type="dcterms:W3CDTF">2023-12-08T23:23:00Z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